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0B2" w14:textId="77777777" w:rsidR="004241AC" w:rsidRPr="00A31CC1" w:rsidRDefault="00AC586B" w:rsidP="004241A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79E51031" wp14:editId="785D8857">
            <wp:simplePos x="0" y="0"/>
            <wp:positionH relativeFrom="character">
              <wp:posOffset>-1252220</wp:posOffset>
            </wp:positionH>
            <wp:positionV relativeFrom="line">
              <wp:posOffset>1270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CC29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5E23663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Text15"/>
    </w:p>
    <w:p w14:paraId="224D2040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3DAF824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26E3C19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043557" w14:textId="77777777" w:rsidR="006222F7" w:rsidRPr="00A31CC1" w:rsidRDefault="006222F7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E7F3587" w14:textId="77777777" w:rsidR="00823F4C" w:rsidRPr="00A31CC1" w:rsidRDefault="008F117D" w:rsidP="00823F4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eastAsia="Calibri" w:cstheme="minorHAnsi"/>
          <w:noProof/>
          <w:color w:val="00000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B22D5" wp14:editId="74BD7E43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560A" w14:textId="184EE4C6" w:rsidR="006C0722" w:rsidRPr="00DB4923" w:rsidRDefault="006C0722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</w:t>
                            </w:r>
                            <w:r w:rsidR="00FF2DE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Data :  </w:t>
                            </w:r>
                            <w:r w:rsidR="00FA271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AB22D5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3F15560A" w14:textId="184EE4C6" w:rsidR="006C0722" w:rsidRPr="00DB4923" w:rsidRDefault="006C0722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</w:t>
                      </w:r>
                      <w:r w:rsidR="00FF2DE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0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FA271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 w:rsidRPr="00A31CC1">
        <w:rPr>
          <w:rFonts w:cstheme="minorHAnsi"/>
          <w:b/>
          <w:sz w:val="24"/>
          <w:szCs w:val="24"/>
        </w:rPr>
        <w:t>Relazione Pubblica di Valutazione</w:t>
      </w:r>
    </w:p>
    <w:p w14:paraId="309297B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02D26E3F" w14:textId="77777777" w:rsidR="00823F4C" w:rsidRPr="00A31CC1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DDC0D8C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  <w:highlight w:val="yellow"/>
        </w:rPr>
      </w:pPr>
    </w:p>
    <w:p w14:paraId="5E00A993" w14:textId="3FDA3C2A" w:rsidR="00BF7A42" w:rsidRPr="00A31CC1" w:rsidRDefault="00FA3406">
      <w:pPr>
        <w:widowControl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IBUPROFENE NUTRA ESSENTIAL</w:t>
      </w:r>
    </w:p>
    <w:p w14:paraId="5A764497" w14:textId="77777777" w:rsidR="004609F8" w:rsidRPr="00A31CC1" w:rsidRDefault="004609F8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</w:p>
    <w:p w14:paraId="06324D0B" w14:textId="5CD2E7E9" w:rsidR="004241AC" w:rsidRPr="00A31CC1" w:rsidRDefault="004241AC" w:rsidP="004241AC">
      <w:pPr>
        <w:widowControl w:val="0"/>
        <w:spacing w:after="0" w:line="240" w:lineRule="auto"/>
        <w:jc w:val="center"/>
        <w:rPr>
          <w:rFonts w:cstheme="minorHAnsi"/>
          <w:snapToGrid w:val="0"/>
          <w:sz w:val="24"/>
          <w:szCs w:val="24"/>
        </w:rPr>
      </w:pPr>
      <w:r w:rsidRPr="00A31CC1">
        <w:rPr>
          <w:rFonts w:cstheme="minorHAnsi"/>
          <w:snapToGrid w:val="0"/>
          <w:sz w:val="24"/>
          <w:szCs w:val="24"/>
        </w:rPr>
        <w:t xml:space="preserve"> </w:t>
      </w:r>
      <w:r w:rsidR="00FA3406" w:rsidRPr="00FA3406">
        <w:rPr>
          <w:rFonts w:cstheme="minorHAnsi"/>
          <w:snapToGrid w:val="0"/>
          <w:sz w:val="24"/>
          <w:szCs w:val="24"/>
        </w:rPr>
        <w:t xml:space="preserve"> (Ibuprofene)</w:t>
      </w:r>
    </w:p>
    <w:p w14:paraId="52C25FF5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5E8265B" w14:textId="77777777" w:rsidR="004609F8" w:rsidRPr="00A31CC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2F7ECE2" w14:textId="2F0A4D52" w:rsidR="00FA3406" w:rsidRPr="00FA3406" w:rsidRDefault="00FA3406" w:rsidP="00FA340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A3406">
        <w:rPr>
          <w:rFonts w:cstheme="minorHAnsi"/>
          <w:b/>
          <w:sz w:val="24"/>
          <w:szCs w:val="24"/>
        </w:rPr>
        <w:t xml:space="preserve">Nutra </w:t>
      </w:r>
      <w:proofErr w:type="spellStart"/>
      <w:r w:rsidRPr="00FA3406">
        <w:rPr>
          <w:rFonts w:cstheme="minorHAnsi"/>
          <w:b/>
          <w:sz w:val="24"/>
          <w:szCs w:val="24"/>
        </w:rPr>
        <w:t>Essential</w:t>
      </w:r>
      <w:proofErr w:type="spellEnd"/>
      <w:r w:rsidRPr="00FA3406">
        <w:rPr>
          <w:rFonts w:cstheme="minorHAnsi"/>
          <w:b/>
          <w:sz w:val="24"/>
          <w:szCs w:val="24"/>
        </w:rPr>
        <w:t xml:space="preserve"> OTC, S.L.</w:t>
      </w:r>
    </w:p>
    <w:p w14:paraId="3BCAC476" w14:textId="77777777" w:rsidR="00EC3589" w:rsidRPr="00A31CC1" w:rsidRDefault="00BF7A42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 </w:t>
      </w:r>
    </w:p>
    <w:p w14:paraId="6CDFC0E6" w14:textId="77777777" w:rsidR="004609F8" w:rsidRPr="00A31CC1" w:rsidRDefault="004609F8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EF8362F" w14:textId="7D7DF670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Numero di AIC: </w:t>
      </w:r>
      <w:r w:rsidR="00FA3406" w:rsidRPr="00FA3406">
        <w:rPr>
          <w:rFonts w:cstheme="minorHAnsi"/>
          <w:b/>
          <w:sz w:val="24"/>
          <w:szCs w:val="24"/>
        </w:rPr>
        <w:t>050497</w:t>
      </w:r>
    </w:p>
    <w:p w14:paraId="73438203" w14:textId="77777777" w:rsidR="00797416" w:rsidRPr="00A31CC1" w:rsidRDefault="00797416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bookmarkEnd w:id="0"/>
    <w:p w14:paraId="7FDF9E3A" w14:textId="77777777" w:rsidR="004241AC" w:rsidRPr="00A31CC1" w:rsidRDefault="004241AC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C62210" w14:textId="77777777" w:rsidR="004E5A39" w:rsidRPr="00A31CC1" w:rsidRDefault="004E5A39" w:rsidP="00424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C15978F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color w:val="000000"/>
          <w:sz w:val="24"/>
          <w:szCs w:val="24"/>
          <w:lang w:eastAsia="it-IT"/>
        </w:rPr>
        <w:t>RIASSUNTO DELLA RELAZIONE PUBBLICA DI VALUTAZIONE</w:t>
      </w:r>
    </w:p>
    <w:p w14:paraId="3363F0F6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C1FE70F" w14:textId="62A36811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Questa è la sintesi del </w:t>
      </w:r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Public </w:t>
      </w:r>
      <w:proofErr w:type="spellStart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>Assessment</w:t>
      </w:r>
      <w:proofErr w:type="spellEnd"/>
      <w:r w:rsidRPr="00A31CC1">
        <w:rPr>
          <w:rFonts w:eastAsia="Calibri" w:cstheme="minorHAnsi"/>
          <w:i/>
          <w:color w:val="000000"/>
          <w:sz w:val="24"/>
          <w:szCs w:val="24"/>
          <w:lang w:eastAsia="it-IT"/>
        </w:rPr>
        <w:t xml:space="preserve"> Report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(PAR) per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6C0722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come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 xml:space="preserve">IBUPROFENE NUTRA ESSENTIAL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stato valutato </w:t>
      </w:r>
      <w:r w:rsidR="000C1389" w:rsidRPr="00A31CC1">
        <w:rPr>
          <w:rFonts w:eastAsia="Calibri" w:cstheme="minorHAnsi"/>
          <w:color w:val="000000"/>
          <w:sz w:val="24"/>
          <w:szCs w:val="24"/>
          <w:lang w:eastAsia="it-IT"/>
        </w:rPr>
        <w:t>dall’AIFA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e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 xml:space="preserve"> quali sono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le sue condizioni di impiego. </w:t>
      </w:r>
      <w:r w:rsidR="006C0722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on intende fornire consigli pratici su come utilizzare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ESSENTIAL.</w:t>
      </w:r>
    </w:p>
    <w:p w14:paraId="0EEFEE30" w14:textId="3F946A92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Per informazioni pratiche sull'utilizzo di</w:t>
      </w:r>
      <w:r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 xml:space="preserve">IBUPROFENE NUTRA ESSENTIAL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i pazienti devono consultare il foglio illustrativo o contattare il loro medico o il farmacista. </w:t>
      </w:r>
    </w:p>
    <w:p w14:paraId="259162B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584873B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844B53A" w14:textId="48BAD87A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1) CHE COS’È </w:t>
      </w:r>
      <w:r w:rsidR="00FA3406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  <w:r w:rsidR="008D686B">
        <w:rPr>
          <w:rFonts w:eastAsia="Calibri" w:cstheme="minorHAnsi"/>
          <w:b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E A COSA SERVE? </w:t>
      </w:r>
    </w:p>
    <w:p w14:paraId="3749189B" w14:textId="6B44BB1A" w:rsidR="006B311C" w:rsidRDefault="00FA3406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8D686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>è un medicinale</w:t>
      </w:r>
      <w:r w:rsidR="009565BA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contenente il principio attivo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ibuprofene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ed </w:t>
      </w:r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>è disponibile come</w:t>
      </w:r>
      <w:r w:rsidR="008D686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D686B" w:rsidRPr="008D686B">
        <w:rPr>
          <w:rFonts w:eastAsia="Calibri" w:cstheme="minorHAnsi"/>
          <w:color w:val="000000"/>
          <w:sz w:val="24"/>
          <w:szCs w:val="24"/>
          <w:lang w:eastAsia="it-IT"/>
        </w:rPr>
        <w:t>polvere orale in bustine contenenti 400 mg di principio attivo</w:t>
      </w:r>
      <w:r w:rsidR="008D686B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1A5E32AD" w14:textId="77777777" w:rsidR="00300BEA" w:rsidRPr="00A31CC1" w:rsidRDefault="00300BEA" w:rsidP="00BB2AF8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203323B" w14:textId="77777777" w:rsidR="007B7248" w:rsidRDefault="00FA3406" w:rsidP="00B03E01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8D686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è un “medicinale generico”, cioè è analogo ad un “medicinale di riferimento”, </w:t>
      </w:r>
      <w:proofErr w:type="spellStart"/>
      <w:r w:rsidR="008D686B">
        <w:rPr>
          <w:rFonts w:eastAsia="Calibri" w:cstheme="minorHAnsi"/>
          <w:color w:val="000000"/>
          <w:sz w:val="24"/>
          <w:szCs w:val="24"/>
          <w:lang w:eastAsia="it-IT"/>
        </w:rPr>
        <w:t>Dalsy</w:t>
      </w:r>
      <w:proofErr w:type="spellEnd"/>
      <w:r w:rsidR="00797416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, </w:t>
      </w:r>
      <w:r w:rsidR="00C058E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autorizzato </w:t>
      </w:r>
      <w:r w:rsidR="008C3877" w:rsidRPr="00A31CC1">
        <w:rPr>
          <w:rFonts w:eastAsia="Calibri" w:cstheme="minorHAnsi"/>
          <w:color w:val="000000"/>
          <w:sz w:val="24"/>
          <w:szCs w:val="24"/>
          <w:lang w:eastAsia="it-IT"/>
        </w:rPr>
        <w:t>nell’Unione Europea</w:t>
      </w:r>
      <w:r w:rsidR="00F67DF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8D686B">
        <w:rPr>
          <w:rFonts w:eastAsia="Calibri" w:cstheme="minorHAnsi"/>
          <w:color w:val="000000"/>
          <w:sz w:val="24"/>
          <w:szCs w:val="24"/>
          <w:lang w:eastAsia="it-IT"/>
        </w:rPr>
        <w:t>in Spagna</w:t>
      </w:r>
      <w:r w:rsidR="00F67DF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67DFC" w:rsidRPr="008D686B">
        <w:rPr>
          <w:rFonts w:eastAsia="Calibri" w:cstheme="minorHAnsi"/>
          <w:color w:val="000000"/>
          <w:sz w:val="24"/>
          <w:szCs w:val="24"/>
          <w:lang w:eastAsia="it-IT"/>
        </w:rPr>
        <w:t xml:space="preserve">da </w:t>
      </w:r>
      <w:r w:rsidR="00DC187E" w:rsidRPr="008D686B">
        <w:rPr>
          <w:rFonts w:eastAsia="Calibri" w:cstheme="minorHAnsi"/>
          <w:color w:val="000000"/>
          <w:sz w:val="24"/>
          <w:szCs w:val="24"/>
          <w:lang w:eastAsia="it-IT"/>
        </w:rPr>
        <w:t>almeno 8 ann</w:t>
      </w:r>
      <w:r w:rsidR="008D686B" w:rsidRPr="008D686B">
        <w:rPr>
          <w:rFonts w:eastAsia="Calibri" w:cstheme="minorHAnsi"/>
          <w:color w:val="000000"/>
          <w:sz w:val="24"/>
          <w:szCs w:val="24"/>
          <w:lang w:eastAsia="it-IT"/>
        </w:rPr>
        <w:t>i</w:t>
      </w:r>
      <w:r w:rsidR="00B03E01" w:rsidRPr="008D686B">
        <w:rPr>
          <w:rFonts w:eastAsia="Calibri" w:cstheme="minorHAnsi"/>
          <w:color w:val="000000"/>
          <w:sz w:val="24"/>
          <w:szCs w:val="24"/>
          <w:lang w:eastAsia="it-IT"/>
        </w:rPr>
        <w:t>.</w:t>
      </w:r>
      <w:r w:rsidR="008D686B">
        <w:rPr>
          <w:rFonts w:eastAsia="Calibri" w:cstheme="minorHAnsi"/>
          <w:color w:val="000000"/>
          <w:sz w:val="24"/>
          <w:szCs w:val="24"/>
          <w:u w:val="single"/>
          <w:lang w:eastAsia="it-IT"/>
        </w:rPr>
        <w:t xml:space="preserve">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8D686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15135" w:rsidRPr="00A31CC1">
        <w:rPr>
          <w:rFonts w:cstheme="minorHAnsi"/>
          <w:color w:val="000000"/>
          <w:sz w:val="24"/>
          <w:szCs w:val="24"/>
        </w:rPr>
        <w:t>può essere immesso in commercio solo dopo che sono trascorsi 10 anni dall'autorizzazione iniziale del medicinale di riferimento. </w:t>
      </w:r>
    </w:p>
    <w:p w14:paraId="7197EF93" w14:textId="77777777" w:rsidR="007B7248" w:rsidRDefault="007B7248" w:rsidP="00B03E01">
      <w:pPr>
        <w:widowControl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2ACAD7E3" w14:textId="5A39F1C4" w:rsidR="00B03E01" w:rsidRPr="00A31CC1" w:rsidRDefault="007B7248" w:rsidP="00B03E0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>
        <w:rPr>
          <w:rFonts w:cstheme="minorHAnsi"/>
          <w:color w:val="000000"/>
          <w:sz w:val="24"/>
          <w:szCs w:val="24"/>
        </w:rPr>
        <w:t xml:space="preserve">IBUPROFENE NUTRA ESSENTIAL </w:t>
      </w:r>
      <w:r w:rsidR="00632675" w:rsidRPr="00632675">
        <w:rPr>
          <w:rFonts w:cstheme="minorHAnsi"/>
          <w:color w:val="000000"/>
          <w:sz w:val="24"/>
          <w:szCs w:val="24"/>
        </w:rPr>
        <w:t xml:space="preserve">può essere utilizzato da adulti e adolescenti di età superiore ai 12 anni (peso superiore ai 40 kg) per il trattamento sollievo sintomatico di dolori occasionali da lievi a </w:t>
      </w:r>
      <w:r w:rsidR="00632675" w:rsidRPr="00632675">
        <w:rPr>
          <w:rFonts w:cstheme="minorHAnsi"/>
          <w:color w:val="000000"/>
          <w:sz w:val="24"/>
          <w:szCs w:val="24"/>
        </w:rPr>
        <w:lastRenderedPageBreak/>
        <w:t xml:space="preserve">moderati, come mal di testa, mal di denti, dolori mestruali, dolori ai muscoli (contratture) o alla schiena (lombalgia), nonché per trattare gli stati febbrili. </w:t>
      </w:r>
      <w:r w:rsidR="00B15135" w:rsidRPr="00A31CC1">
        <w:rPr>
          <w:rFonts w:cstheme="minorHAnsi"/>
          <w:color w:val="000000"/>
          <w:sz w:val="24"/>
          <w:szCs w:val="24"/>
        </w:rPr>
        <w:t xml:space="preserve"> </w:t>
      </w:r>
    </w:p>
    <w:p w14:paraId="4FDE7C45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4"/>
          <w:szCs w:val="24"/>
          <w:lang w:eastAsia="it-IT"/>
        </w:rPr>
      </w:pPr>
    </w:p>
    <w:p w14:paraId="105628F7" w14:textId="787978F9" w:rsidR="00300BEA" w:rsidRPr="00C02DA6" w:rsidRDefault="00BB2AF8" w:rsidP="00C02D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2) COME E’ PRESCRITTO/USATO</w:t>
      </w:r>
      <w:r w:rsidR="008D686B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 </w:t>
      </w:r>
      <w:r w:rsidR="008D686B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546E5190" w14:textId="73F25C2F" w:rsidR="001C15DF" w:rsidRPr="00A31CC1" w:rsidRDefault="00FA3406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1A4EAC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1C15DF" w:rsidRPr="00A31CC1">
        <w:rPr>
          <w:rFonts w:cstheme="minorHAnsi"/>
          <w:sz w:val="24"/>
          <w:szCs w:val="24"/>
        </w:rPr>
        <w:t>è un medicinale di automedicazione (OTC) e non necessita di prescrizione del medico.</w:t>
      </w:r>
    </w:p>
    <w:p w14:paraId="5A6DA150" w14:textId="77777777" w:rsidR="001C15DF" w:rsidRPr="00A31CC1" w:rsidRDefault="001C15DF" w:rsidP="001C15DF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D9458B" w14:textId="58FCC085" w:rsidR="006355EA" w:rsidRPr="00EC101E" w:rsidRDefault="00BB2AF8" w:rsidP="006355EA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dose raccomandata </w:t>
      </w:r>
      <w:r w:rsidR="00EF6711" w:rsidRPr="00A31CC1">
        <w:rPr>
          <w:rFonts w:cstheme="minorHAnsi"/>
          <w:sz w:val="24"/>
          <w:szCs w:val="24"/>
        </w:rPr>
        <w:t>giornaliera</w:t>
      </w:r>
      <w:r w:rsidRPr="00A31CC1">
        <w:rPr>
          <w:rFonts w:cstheme="minorHAnsi"/>
          <w:sz w:val="24"/>
          <w:szCs w:val="24"/>
        </w:rPr>
        <w:t xml:space="preserve"> </w:t>
      </w:r>
      <w:r w:rsidR="00EC101E">
        <w:rPr>
          <w:rFonts w:cstheme="minorHAnsi"/>
          <w:sz w:val="24"/>
          <w:szCs w:val="24"/>
        </w:rPr>
        <w:t xml:space="preserve">negli </w:t>
      </w:r>
      <w:r w:rsidR="00B34631">
        <w:rPr>
          <w:rFonts w:cstheme="minorHAnsi"/>
          <w:sz w:val="24"/>
          <w:szCs w:val="24"/>
        </w:rPr>
        <w:t>a</w:t>
      </w:r>
      <w:r w:rsidR="006355EA" w:rsidRPr="00EC101E">
        <w:rPr>
          <w:rFonts w:cstheme="minorHAnsi"/>
          <w:sz w:val="24"/>
          <w:szCs w:val="24"/>
        </w:rPr>
        <w:t xml:space="preserve">dulti e adolescenti con peso corporeo pari o superiore a 40 kg (di età pari o superiore ai 12 anni) </w:t>
      </w:r>
      <w:r w:rsidR="00B34631">
        <w:rPr>
          <w:rFonts w:cstheme="minorHAnsi"/>
          <w:sz w:val="24"/>
          <w:szCs w:val="24"/>
        </w:rPr>
        <w:t>è u</w:t>
      </w:r>
      <w:r w:rsidR="006355EA" w:rsidRPr="00EC101E">
        <w:rPr>
          <w:rFonts w:cstheme="minorHAnsi"/>
          <w:sz w:val="24"/>
          <w:szCs w:val="24"/>
        </w:rPr>
        <w:t>na bustina (400 mg di ibuprofene) ogni 6-8 ore, fino a 3 bustine (1200 mg di ibuprofene) in 24 ore.</w:t>
      </w:r>
    </w:p>
    <w:p w14:paraId="164DDE5C" w14:textId="77777777" w:rsidR="006355EA" w:rsidRPr="00EC101E" w:rsidRDefault="006355EA" w:rsidP="006355EA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582260" w14:textId="77777777" w:rsidR="006355EA" w:rsidRPr="00EC101E" w:rsidRDefault="006355EA" w:rsidP="006355EA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EC101E">
        <w:rPr>
          <w:rFonts w:cstheme="minorHAnsi"/>
          <w:sz w:val="24"/>
          <w:szCs w:val="24"/>
        </w:rPr>
        <w:t>Nei pazienti anziani con problemi al rene, al fegato o al cuore il dosaggio può essere più basso.</w:t>
      </w:r>
    </w:p>
    <w:p w14:paraId="042B8423" w14:textId="77777777" w:rsidR="006355EA" w:rsidRPr="00EC101E" w:rsidRDefault="006355EA" w:rsidP="006355EA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78DC3A" w14:textId="77777777" w:rsidR="006355EA" w:rsidRPr="00EC101E" w:rsidRDefault="006355EA" w:rsidP="00EC101E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EC101E">
        <w:rPr>
          <w:rFonts w:cstheme="minorHAnsi"/>
          <w:sz w:val="24"/>
          <w:szCs w:val="24"/>
        </w:rPr>
        <w:t>Il contenuto di una bustina deve essere messo sulla lingua, lasciato dissolvere e poi la ingoiato; non è necessaria acqua.</w:t>
      </w:r>
    </w:p>
    <w:p w14:paraId="725FA40C" w14:textId="77777777" w:rsidR="00F96473" w:rsidRPr="00A31CC1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5A254D87" w14:textId="18BC9499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3) COME FUNZIONA </w:t>
      </w:r>
      <w:r w:rsidR="001A4EAC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 xml:space="preserve">? </w:t>
      </w:r>
    </w:p>
    <w:p w14:paraId="7D978A9A" w14:textId="77777777" w:rsidR="008E0801" w:rsidRDefault="001A4EAC" w:rsidP="00BB2A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BB2AF8" w:rsidRPr="00A31CC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, il </w:t>
      </w:r>
      <w:r w:rsidR="00BB2AF8" w:rsidRPr="008E0801">
        <w:rPr>
          <w:rFonts w:cstheme="minorHAnsi"/>
          <w:sz w:val="24"/>
          <w:szCs w:val="24"/>
        </w:rPr>
        <w:t xml:space="preserve">cui codice ATC è </w:t>
      </w:r>
      <w:r w:rsidR="008E0801" w:rsidRPr="008E0801">
        <w:rPr>
          <w:rFonts w:cstheme="minorHAnsi"/>
          <w:sz w:val="24"/>
          <w:szCs w:val="24"/>
        </w:rPr>
        <w:t>M01AE01 contiene il principio attivo ibuprofene, che appartiene alla classe dei Farmaci Antinfiammatori Non Steroidei (FANS) e ha marcate proprietà antinfiammatorie, analgesiche e antipiretiche.</w:t>
      </w:r>
    </w:p>
    <w:p w14:paraId="270D7D95" w14:textId="39AD38D9" w:rsidR="00BB2AF8" w:rsidRPr="008E0801" w:rsidRDefault="00BB2AF8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4B9774CD" w14:textId="0FE49CA0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4) COME È STATO STUDIATO </w:t>
      </w:r>
      <w:r w:rsidR="006442B7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? </w:t>
      </w:r>
    </w:p>
    <w:p w14:paraId="2154B6E8" w14:textId="7AF8B8FC" w:rsidR="00F96473" w:rsidRPr="00A31CC1" w:rsidRDefault="00FA3406" w:rsidP="00F96473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BA046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F96473" w:rsidRPr="00A31CC1">
        <w:rPr>
          <w:rFonts w:cstheme="minorHAnsi"/>
          <w:sz w:val="24"/>
          <w:szCs w:val="24"/>
        </w:rPr>
        <w:t>è un medicinale generico</w:t>
      </w:r>
      <w:r w:rsidR="003C054E" w:rsidRPr="00A31CC1">
        <w:rPr>
          <w:rFonts w:cstheme="minorHAnsi"/>
          <w:sz w:val="24"/>
          <w:szCs w:val="24"/>
        </w:rPr>
        <w:t xml:space="preserve">. </w:t>
      </w:r>
      <w:r w:rsidR="00C56FA9" w:rsidRPr="00A31CC1">
        <w:rPr>
          <w:rFonts w:cstheme="minorHAnsi"/>
          <w:sz w:val="24"/>
          <w:szCs w:val="24"/>
        </w:rPr>
        <w:t xml:space="preserve">Poiché il profilo di sicurezza e l’efficacia del principio attivo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C56FA9" w:rsidRPr="00A31CC1">
        <w:rPr>
          <w:rFonts w:cstheme="minorHAnsi"/>
          <w:sz w:val="24"/>
          <w:szCs w:val="24"/>
        </w:rPr>
        <w:t xml:space="preserve">è ben conosciuto in quanto il medicinale di riferimento è autorizzato </w:t>
      </w:r>
      <w:r w:rsidR="00FB4181" w:rsidRPr="00A31CC1">
        <w:rPr>
          <w:rFonts w:cstheme="minorHAnsi"/>
          <w:sz w:val="24"/>
          <w:szCs w:val="24"/>
        </w:rPr>
        <w:t xml:space="preserve">o è stato autorizzato </w:t>
      </w:r>
      <w:r w:rsidR="00C56FA9" w:rsidRPr="00A31CC1">
        <w:rPr>
          <w:rFonts w:cstheme="minorHAnsi"/>
          <w:sz w:val="24"/>
          <w:szCs w:val="24"/>
        </w:rPr>
        <w:t xml:space="preserve">da </w:t>
      </w:r>
      <w:r w:rsidR="00FB4181" w:rsidRPr="00A31CC1">
        <w:rPr>
          <w:rFonts w:cstheme="minorHAnsi"/>
          <w:sz w:val="24"/>
          <w:szCs w:val="24"/>
        </w:rPr>
        <w:t xml:space="preserve">almeno 8 </w:t>
      </w:r>
      <w:r w:rsidR="00C56FA9" w:rsidRPr="00A31CC1">
        <w:rPr>
          <w:rFonts w:cstheme="minorHAnsi"/>
          <w:sz w:val="24"/>
          <w:szCs w:val="24"/>
        </w:rPr>
        <w:t>anni</w:t>
      </w:r>
      <w:r w:rsidR="00F67DFC" w:rsidRPr="00A31CC1">
        <w:rPr>
          <w:rFonts w:cstheme="minorHAnsi"/>
          <w:sz w:val="24"/>
          <w:szCs w:val="24"/>
        </w:rPr>
        <w:t xml:space="preserve"> nell’Unione europea</w:t>
      </w:r>
      <w:r w:rsidR="00C56FA9" w:rsidRPr="00A31CC1">
        <w:rPr>
          <w:rFonts w:cstheme="minorHAnsi"/>
          <w:sz w:val="24"/>
          <w:szCs w:val="24"/>
        </w:rPr>
        <w:t xml:space="preserve">, </w:t>
      </w:r>
      <w:r w:rsidR="00577DAC" w:rsidRPr="00A31CC1">
        <w:rPr>
          <w:rFonts w:cstheme="minorHAnsi"/>
          <w:sz w:val="24"/>
          <w:szCs w:val="24"/>
        </w:rPr>
        <w:t xml:space="preserve">a supporto dell’efficacia e della sicurezza di </w:t>
      </w: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577DAC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28E5" w:rsidRPr="00A31CC1">
        <w:rPr>
          <w:rFonts w:cstheme="minorHAnsi"/>
          <w:sz w:val="24"/>
          <w:szCs w:val="24"/>
        </w:rPr>
        <w:t>sono state effettuate prove cliniche</w:t>
      </w:r>
      <w:r w:rsidR="00F96473" w:rsidRPr="00A31CC1">
        <w:rPr>
          <w:rFonts w:cstheme="minorHAnsi"/>
          <w:sz w:val="24"/>
          <w:szCs w:val="24"/>
        </w:rPr>
        <w:t xml:space="preserve"> </w:t>
      </w:r>
      <w:r w:rsidR="003C054E" w:rsidRPr="00A31CC1">
        <w:rPr>
          <w:rFonts w:cstheme="minorHAnsi"/>
          <w:sz w:val="24"/>
          <w:szCs w:val="24"/>
        </w:rPr>
        <w:t xml:space="preserve">di confronto con il medicinale di riferimento </w:t>
      </w:r>
      <w:r w:rsidR="00F96473" w:rsidRPr="00A31CC1">
        <w:rPr>
          <w:rFonts w:cstheme="minorHAnsi"/>
          <w:sz w:val="24"/>
          <w:szCs w:val="24"/>
        </w:rPr>
        <w:t>per determinare</w:t>
      </w:r>
      <w:r w:rsidR="00F96473" w:rsidRPr="00A31CC1">
        <w:rPr>
          <w:rFonts w:cstheme="minorHAnsi"/>
          <w:b/>
          <w:sz w:val="24"/>
          <w:szCs w:val="24"/>
        </w:rPr>
        <w:t xml:space="preserve"> </w:t>
      </w:r>
      <w:r w:rsidR="00F96473" w:rsidRPr="00A31CC1">
        <w:rPr>
          <w:rFonts w:cstheme="minorHAnsi"/>
          <w:sz w:val="24"/>
          <w:szCs w:val="24"/>
        </w:rPr>
        <w:t xml:space="preserve">la bioequivalenza rispetto al medicinale di riferimento </w:t>
      </w:r>
      <w:proofErr w:type="spellStart"/>
      <w:r w:rsidR="00794DE7">
        <w:rPr>
          <w:rFonts w:cstheme="minorHAnsi"/>
          <w:sz w:val="24"/>
          <w:szCs w:val="24"/>
        </w:rPr>
        <w:t>Dalsy</w:t>
      </w:r>
      <w:proofErr w:type="spellEnd"/>
      <w:r w:rsidR="00794DE7">
        <w:rPr>
          <w:rFonts w:cstheme="minorHAnsi"/>
          <w:sz w:val="24"/>
          <w:szCs w:val="24"/>
        </w:rPr>
        <w:t>.</w:t>
      </w:r>
      <w:r w:rsidR="00F96473" w:rsidRPr="00A31CC1">
        <w:rPr>
          <w:rFonts w:cstheme="minorHAnsi"/>
          <w:sz w:val="24"/>
          <w:szCs w:val="24"/>
        </w:rPr>
        <w:t xml:space="preserve"> Due medicinali sono </w:t>
      </w:r>
      <w:proofErr w:type="spellStart"/>
      <w:r w:rsidR="00F96473" w:rsidRPr="00A31CC1">
        <w:rPr>
          <w:rFonts w:cstheme="minorHAnsi"/>
          <w:sz w:val="24"/>
          <w:szCs w:val="24"/>
        </w:rPr>
        <w:t>bioequivalenti</w:t>
      </w:r>
      <w:proofErr w:type="spellEnd"/>
      <w:r w:rsidR="00F96473" w:rsidRPr="00A31CC1">
        <w:rPr>
          <w:rFonts w:cstheme="minorHAnsi"/>
          <w:sz w:val="24"/>
          <w:szCs w:val="24"/>
        </w:rPr>
        <w:t xml:space="preserve"> quando producono gli stessi livelli di principio attivo nell’organismo. </w:t>
      </w:r>
    </w:p>
    <w:p w14:paraId="431359DA" w14:textId="77777777" w:rsidR="006B311C" w:rsidRPr="00A31CC1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86ACECB" w14:textId="4D1B807C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>5) QUAL È IL RAPPORTO BENEFICIO/RISCHIO D</w:t>
      </w:r>
      <w:r w:rsidR="00794DE7">
        <w:rPr>
          <w:rFonts w:eastAsia="Calibri" w:cstheme="minorHAnsi"/>
          <w:b/>
          <w:bCs/>
          <w:sz w:val="24"/>
          <w:szCs w:val="24"/>
          <w:lang w:eastAsia="it-IT"/>
        </w:rPr>
        <w:t>I IBUPROFENE NUTRA ESSENTIAL</w:t>
      </w:r>
      <w:r w:rsidRPr="00A31CC1">
        <w:rPr>
          <w:rFonts w:eastAsia="Calibri" w:cstheme="minorHAnsi"/>
          <w:b/>
          <w:sz w:val="24"/>
          <w:szCs w:val="24"/>
          <w:lang w:eastAsia="it-IT"/>
        </w:rPr>
        <w:t>?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</w:p>
    <w:p w14:paraId="61275757" w14:textId="4EFCDD70" w:rsidR="00BB2AF8" w:rsidRPr="00A31CC1" w:rsidRDefault="00FA3406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794DE7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è un medicinale generico ed è </w:t>
      </w:r>
      <w:proofErr w:type="spellStart"/>
      <w:r w:rsidR="00BB2AF8" w:rsidRPr="00A31CC1">
        <w:rPr>
          <w:rFonts w:eastAsia="Calibri" w:cstheme="minorHAnsi"/>
          <w:sz w:val="24"/>
          <w:szCs w:val="24"/>
          <w:lang w:eastAsia="it-IT"/>
        </w:rPr>
        <w:t>bioequivalente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al medicinale di riferimento; pertanto, i suoi benefici e rischi sono sovrapponibili a quelli del medicinale di riferimento. </w:t>
      </w:r>
    </w:p>
    <w:p w14:paraId="0E4D84AF" w14:textId="77777777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EE7D68F" w14:textId="74AA7A55" w:rsidR="00BB2AF8" w:rsidRPr="00A31CC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6) PERCHE’ </w:t>
      </w:r>
      <w:r w:rsidR="00FA3406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E’ STATO APPROVATO? </w:t>
      </w:r>
    </w:p>
    <w:p w14:paraId="2F1F1380" w14:textId="1AFF2675" w:rsidR="00BB2AF8" w:rsidRPr="00A31CC1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>A seguito dell’istruttoria condotta d</w:t>
      </w:r>
      <w:r w:rsidR="00330DFA">
        <w:rPr>
          <w:rFonts w:eastAsia="Calibri" w:cstheme="minorHAnsi"/>
          <w:sz w:val="24"/>
          <w:szCs w:val="24"/>
          <w:lang w:eastAsia="it-IT"/>
        </w:rPr>
        <w:t>a</w:t>
      </w:r>
      <w:r w:rsidRPr="00A31CC1">
        <w:rPr>
          <w:rFonts w:eastAsia="Calibri" w:cstheme="minorHAnsi"/>
          <w:sz w:val="24"/>
          <w:szCs w:val="24"/>
          <w:lang w:eastAsia="it-IT"/>
        </w:rPr>
        <w:t>ll’AIFA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conformemente ai requisiti della normativa vigente, come nel caso del medicinale di riferimento </w:t>
      </w:r>
      <w:proofErr w:type="spellStart"/>
      <w:r w:rsidR="00657519">
        <w:rPr>
          <w:rFonts w:eastAsia="Calibri" w:cstheme="minorHAnsi"/>
          <w:sz w:val="24"/>
          <w:szCs w:val="24"/>
          <w:lang w:eastAsia="it-IT"/>
        </w:rPr>
        <w:t>Dal</w:t>
      </w:r>
      <w:r w:rsidR="00431381">
        <w:rPr>
          <w:rFonts w:eastAsia="Calibri" w:cstheme="minorHAnsi"/>
          <w:sz w:val="24"/>
          <w:szCs w:val="24"/>
          <w:lang w:eastAsia="it-IT"/>
        </w:rPr>
        <w:t>sy</w:t>
      </w:r>
      <w:proofErr w:type="spellEnd"/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, i benefici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sono superiori ai rischi individuati. La CS</w:t>
      </w:r>
      <w:r w:rsidR="00C50582">
        <w:rPr>
          <w:rFonts w:eastAsia="Calibri" w:cstheme="minorHAnsi"/>
          <w:sz w:val="24"/>
          <w:szCs w:val="24"/>
          <w:lang w:eastAsia="it-IT"/>
        </w:rPr>
        <w:t>E</w:t>
      </w:r>
      <w:r w:rsidR="00BB2AF8" w:rsidRPr="00A31CC1">
        <w:rPr>
          <w:rFonts w:eastAsia="Calibri" w:cstheme="minorHAnsi"/>
          <w:sz w:val="24"/>
          <w:szCs w:val="24"/>
          <w:lang w:eastAsia="it-IT"/>
        </w:rPr>
        <w:t xml:space="preserve"> ha, inoltre, definito le modalità di prescrizione di cui al punto 2) di questo Riassunto e la classe di rimborsabilità del medicinale</w:t>
      </w:r>
      <w:r w:rsidR="00431381">
        <w:rPr>
          <w:rFonts w:eastAsia="Calibri" w:cstheme="minorHAnsi"/>
          <w:sz w:val="24"/>
          <w:szCs w:val="24"/>
          <w:lang w:eastAsia="it-IT"/>
        </w:rPr>
        <w:t xml:space="preserve"> (</w:t>
      </w:r>
      <w:proofErr w:type="spellStart"/>
      <w:r w:rsidR="00431381">
        <w:rPr>
          <w:rFonts w:eastAsia="Calibri" w:cstheme="minorHAnsi"/>
          <w:sz w:val="24"/>
          <w:szCs w:val="24"/>
          <w:lang w:eastAsia="it-IT"/>
        </w:rPr>
        <w:t>Cbis</w:t>
      </w:r>
      <w:proofErr w:type="spellEnd"/>
      <w:r w:rsidR="00431381">
        <w:rPr>
          <w:rFonts w:eastAsia="Calibri" w:cstheme="minorHAnsi"/>
          <w:sz w:val="24"/>
          <w:szCs w:val="24"/>
          <w:lang w:eastAsia="it-IT"/>
        </w:rPr>
        <w:t>).</w:t>
      </w:r>
    </w:p>
    <w:p w14:paraId="563BF063" w14:textId="7777777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it-IT"/>
        </w:rPr>
      </w:pPr>
    </w:p>
    <w:p w14:paraId="5481EC77" w14:textId="41957FA2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7) QUALI MISURE SONO STATE PRESE PER ASSICURARE LA SICUREZZA E L’EFFICACIA NELL’USO DI </w:t>
      </w:r>
      <w:r w:rsidR="00FC4013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  <w:r w:rsidRPr="00A31CC1">
        <w:rPr>
          <w:rFonts w:eastAsia="Calibri" w:cstheme="minorHAnsi"/>
          <w:b/>
          <w:bCs/>
          <w:color w:val="000000"/>
          <w:sz w:val="24"/>
          <w:szCs w:val="24"/>
          <w:lang w:eastAsia="it-IT"/>
        </w:rPr>
        <w:t>?</w:t>
      </w:r>
    </w:p>
    <w:p w14:paraId="17597DA8" w14:textId="493BFCA7" w:rsidR="004241AC" w:rsidRPr="00A31CC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Il titolare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lastRenderedPageBreak/>
        <w:t xml:space="preserve">descrivendo le attività di Farmacovigilanza e gli interventi finalizzati ad identificare, caratterizzare, prevenire o minimizzare i rischi correlati a </w:t>
      </w:r>
      <w:r w:rsidR="008A31D8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4241AC" w:rsidRPr="00A31CC1">
        <w:rPr>
          <w:rFonts w:eastAsia="Calibri" w:cstheme="minorHAnsi"/>
          <w:sz w:val="24"/>
          <w:szCs w:val="24"/>
          <w:lang w:eastAsia="it-IT"/>
        </w:rPr>
        <w:t>.</w:t>
      </w:r>
    </w:p>
    <w:p w14:paraId="5F364323" w14:textId="77777777" w:rsidR="00F1246A" w:rsidRPr="00A31CC1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3FBA7CE4" w14:textId="77777777" w:rsidR="00663BCD" w:rsidRPr="00A31CC1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7056153C" w14:textId="47078867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b/>
          <w:bCs/>
          <w:sz w:val="24"/>
          <w:szCs w:val="24"/>
          <w:lang w:eastAsia="it-IT"/>
        </w:rPr>
        <w:t xml:space="preserve">8) ALTRE INFORMAZIONI RELATIVE A </w:t>
      </w:r>
      <w:r w:rsidR="008A31D8">
        <w:rPr>
          <w:rFonts w:eastAsia="Calibri" w:cstheme="minorHAnsi"/>
          <w:b/>
          <w:color w:val="000000"/>
          <w:sz w:val="24"/>
          <w:szCs w:val="24"/>
          <w:lang w:eastAsia="it-IT"/>
        </w:rPr>
        <w:t>IBUPROFENE NUTRA ESSENTIAL</w:t>
      </w:r>
    </w:p>
    <w:p w14:paraId="317999E8" w14:textId="2ED1C64C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  <w:szCs w:val="24"/>
          <w:lang w:eastAsia="it-IT"/>
        </w:rPr>
      </w:pP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BD1FB1" w:rsidRPr="003344E3">
        <w:rPr>
          <w:rFonts w:eastAsia="Calibri" w:cstheme="minorHAnsi"/>
          <w:b/>
          <w:bCs/>
          <w:iCs/>
          <w:sz w:val="24"/>
          <w:szCs w:val="24"/>
          <w:lang w:eastAsia="it-IT"/>
        </w:rPr>
        <w:t>7 ottobre 2024</w:t>
      </w:r>
      <w:r w:rsidR="00BD1FB1">
        <w:rPr>
          <w:rFonts w:eastAsia="Calibri" w:cstheme="minorHAnsi"/>
          <w:bCs/>
          <w:iCs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l’AIFA ha rilasciato l’autorizzazione all’immissione in commercio di </w:t>
      </w:r>
      <w:r w:rsidR="00BD1FB1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Pr="00A31CC1">
        <w:rPr>
          <w:rFonts w:eastAsia="Calibri" w:cstheme="minorHAnsi"/>
          <w:bCs/>
          <w:sz w:val="24"/>
          <w:szCs w:val="24"/>
          <w:lang w:eastAsia="it-IT"/>
        </w:rPr>
        <w:t xml:space="preserve">. </w:t>
      </w:r>
    </w:p>
    <w:p w14:paraId="21121D8B" w14:textId="77777777" w:rsidR="004E5A39" w:rsidRPr="00A31CC1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4F04232E" w14:textId="77777777" w:rsidR="004E5A39" w:rsidRPr="00A31CC1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Relazione Pubblica di Valutazione completa segue questo Riassunto. </w:t>
      </w:r>
    </w:p>
    <w:p w14:paraId="6CC672B3" w14:textId="208716DC" w:rsidR="004241AC" w:rsidRPr="00A31CC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Per maggiori informazioni riguardo il trattamento con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74229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si può leggere il foglio illustrativo</w:t>
      </w:r>
      <w:r w:rsidR="00D20170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567615"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9" w:anchor="/it/" w:history="1">
        <w:r w:rsidR="00B74A87" w:rsidRPr="00B74A87">
          <w:rPr>
            <w:rStyle w:val="Collegamentoipertestuale"/>
            <w:sz w:val="24"/>
            <w:szCs w:val="24"/>
          </w:rPr>
          <w:t>https://medicinali.aifa.gov.it/it/#/it</w:t>
        </w:r>
        <w:r w:rsidR="00B74A87" w:rsidRPr="00B74A87">
          <w:rPr>
            <w:rStyle w:val="Collegamentoipertestuale"/>
          </w:rPr>
          <w:t>/</w:t>
        </w:r>
      </w:hyperlink>
      <w:r w:rsidR="00567615" w:rsidRPr="00A31CC1">
        <w:rPr>
          <w:rFonts w:eastAsia="Calibri" w:cstheme="minorHAnsi"/>
          <w:sz w:val="24"/>
          <w:szCs w:val="24"/>
          <w:lang w:eastAsia="it-IT"/>
        </w:rPr>
        <w:t xml:space="preserve">)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o contattare il medico o </w:t>
      </w:r>
      <w:r w:rsidR="009B03DB" w:rsidRPr="00A31CC1">
        <w:rPr>
          <w:rFonts w:eastAsia="Calibri" w:cstheme="minorHAnsi"/>
          <w:sz w:val="24"/>
          <w:szCs w:val="24"/>
          <w:lang w:eastAsia="it-IT"/>
        </w:rPr>
        <w:t xml:space="preserve">il </w:t>
      </w:r>
      <w:r w:rsidRPr="00A31CC1">
        <w:rPr>
          <w:rFonts w:eastAsia="Calibri" w:cstheme="minorHAnsi"/>
          <w:sz w:val="24"/>
          <w:szCs w:val="24"/>
          <w:lang w:eastAsia="it-IT"/>
        </w:rPr>
        <w:t xml:space="preserve">farmacista. </w:t>
      </w:r>
    </w:p>
    <w:p w14:paraId="142B38D0" w14:textId="77777777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</w:p>
    <w:p w14:paraId="592F39BC" w14:textId="364FAFE9" w:rsidR="004241AC" w:rsidRPr="00A31CC1" w:rsidRDefault="004241AC" w:rsidP="004241AC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Questo riassunto è stato redatto in </w:t>
      </w:r>
      <w:r w:rsidR="00B1186F" w:rsidRPr="00A31CC1">
        <w:rPr>
          <w:rFonts w:eastAsia="Calibri" w:cstheme="minorHAnsi"/>
          <w:sz w:val="24"/>
          <w:szCs w:val="24"/>
          <w:lang w:eastAsia="it-IT"/>
        </w:rPr>
        <w:t xml:space="preserve">data </w:t>
      </w:r>
      <w:r w:rsidR="007D7C71">
        <w:rPr>
          <w:rFonts w:eastAsia="Calibri" w:cstheme="minorHAnsi"/>
          <w:sz w:val="24"/>
          <w:szCs w:val="24"/>
          <w:lang w:eastAsia="it-IT"/>
        </w:rPr>
        <w:t>11/12/2024.</w:t>
      </w:r>
    </w:p>
    <w:p w14:paraId="03C6C7A7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E609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312661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3E38D26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BAAA9E5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D448DC9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A001875" w14:textId="77777777" w:rsidR="006222F7" w:rsidRDefault="006222F7" w:rsidP="00A31CC1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0B72270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CB0E5AD" w14:textId="77777777" w:rsidR="006222F7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967E029" w14:textId="77777777" w:rsidR="006222F7" w:rsidRPr="00A31CC1" w:rsidRDefault="006222F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0F5538" w14:textId="77777777" w:rsidR="007170D7" w:rsidRPr="00A31CC1" w:rsidRDefault="007170D7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21A68E2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522A21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3E223D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AED228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6B8D1C7C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84CEFA0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B4182A5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A464345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5D1E6D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3F7C944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862EEF4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68D19B0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15D62A2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7641FC6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0FCD4B5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19D0DCA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9841CEB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E2A4F54" w14:textId="77777777" w:rsidR="00D00018" w:rsidRDefault="00D00018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7537F55" w14:textId="77777777" w:rsidR="002A789D" w:rsidRDefault="002A789D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E0A8BCA" w14:textId="77777777" w:rsidR="00580DE0" w:rsidRDefault="00580DE0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4451466" w14:textId="71E234A5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RELAZIONE PUBBLICA DI VALUTAZIONE</w:t>
      </w:r>
    </w:p>
    <w:p w14:paraId="692C325E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F952B85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8B37251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73587F0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BACB50F" w14:textId="77777777" w:rsidR="004E5A39" w:rsidRPr="00A31CC1" w:rsidRDefault="004E5A39" w:rsidP="004E5A3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INDICE</w:t>
      </w:r>
    </w:p>
    <w:p w14:paraId="2BAB0D77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306260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3AD60A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321D51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9B848B" w14:textId="77777777" w:rsidR="004E5A39" w:rsidRPr="00A31CC1" w:rsidRDefault="004E5A39" w:rsidP="004E5A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8935A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DI QUALITA’</w:t>
      </w:r>
    </w:p>
    <w:p w14:paraId="1279A8C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4CC643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7C5EEEB9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60F92F1C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52912168" w14:textId="77777777" w:rsidR="004E5A39" w:rsidRPr="00A31CC1" w:rsidRDefault="004E5A39" w:rsidP="004E5A39">
      <w:pPr>
        <w:pStyle w:val="Paragrafoelenco"/>
        <w:rPr>
          <w:rFonts w:cstheme="minorHAnsi"/>
          <w:b/>
          <w:sz w:val="24"/>
          <w:szCs w:val="24"/>
        </w:rPr>
      </w:pPr>
    </w:p>
    <w:p w14:paraId="24BB83A0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48B559BB" w14:textId="77777777" w:rsidR="004E5A39" w:rsidRPr="00A31CC1" w:rsidRDefault="004E5A39" w:rsidP="004E5A39">
      <w:pPr>
        <w:pStyle w:val="Paragrafoelenco"/>
        <w:spacing w:after="0" w:line="240" w:lineRule="auto"/>
        <w:ind w:left="1080"/>
        <w:jc w:val="both"/>
        <w:rPr>
          <w:rFonts w:cstheme="minorHAnsi"/>
          <w:b/>
          <w:sz w:val="24"/>
          <w:szCs w:val="24"/>
        </w:rPr>
      </w:pPr>
    </w:p>
    <w:p w14:paraId="70403525" w14:textId="77777777" w:rsidR="004E5A39" w:rsidRPr="00A31CC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6A43C0F4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444E3BDD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085B645B" w14:textId="77777777" w:rsidR="004E5A39" w:rsidRPr="00A31CC1" w:rsidRDefault="004E5A39" w:rsidP="004E5A39">
      <w:pPr>
        <w:rPr>
          <w:rFonts w:cstheme="minorHAnsi"/>
          <w:sz w:val="24"/>
          <w:szCs w:val="24"/>
        </w:rPr>
      </w:pPr>
    </w:p>
    <w:p w14:paraId="3525AD15" w14:textId="77777777" w:rsidR="00CC52A3" w:rsidRPr="00A31CC1" w:rsidRDefault="00CC52A3" w:rsidP="004E5A39">
      <w:pPr>
        <w:rPr>
          <w:rFonts w:cstheme="minorHAnsi"/>
          <w:sz w:val="24"/>
          <w:szCs w:val="24"/>
        </w:rPr>
      </w:pPr>
    </w:p>
    <w:p w14:paraId="016DD70C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6DDFA7B8" w14:textId="77777777" w:rsidR="0099120C" w:rsidRDefault="0099120C" w:rsidP="004E5A39">
      <w:pPr>
        <w:rPr>
          <w:rFonts w:cstheme="minorHAnsi"/>
          <w:sz w:val="24"/>
          <w:szCs w:val="24"/>
        </w:rPr>
      </w:pPr>
    </w:p>
    <w:p w14:paraId="38323F2C" w14:textId="77777777" w:rsidR="008B214E" w:rsidRPr="00A31CC1" w:rsidRDefault="008B214E" w:rsidP="004E5A39">
      <w:pPr>
        <w:rPr>
          <w:rFonts w:cstheme="minorHAnsi"/>
          <w:sz w:val="24"/>
          <w:szCs w:val="24"/>
        </w:rPr>
      </w:pPr>
    </w:p>
    <w:p w14:paraId="7AAE4DA1" w14:textId="77777777" w:rsidR="0099120C" w:rsidRPr="00A31CC1" w:rsidRDefault="0099120C" w:rsidP="004E5A39">
      <w:pPr>
        <w:rPr>
          <w:rFonts w:cstheme="minorHAnsi"/>
          <w:sz w:val="24"/>
          <w:szCs w:val="24"/>
        </w:rPr>
      </w:pPr>
    </w:p>
    <w:p w14:paraId="0BE500BE" w14:textId="77777777" w:rsidR="006222F7" w:rsidRDefault="006222F7" w:rsidP="004E5A39">
      <w:pPr>
        <w:rPr>
          <w:rFonts w:cstheme="minorHAnsi"/>
          <w:sz w:val="24"/>
          <w:szCs w:val="24"/>
        </w:rPr>
      </w:pPr>
    </w:p>
    <w:p w14:paraId="6B5A3830" w14:textId="77777777" w:rsidR="00EF6711" w:rsidRDefault="00EF6711" w:rsidP="004E5A39">
      <w:pPr>
        <w:rPr>
          <w:rFonts w:cstheme="minorHAnsi"/>
          <w:sz w:val="24"/>
          <w:szCs w:val="24"/>
        </w:rPr>
      </w:pPr>
    </w:p>
    <w:p w14:paraId="7A7CBE05" w14:textId="77777777" w:rsidR="00D00018" w:rsidRDefault="00D00018" w:rsidP="004E5A39">
      <w:pPr>
        <w:rPr>
          <w:rFonts w:cstheme="minorHAnsi"/>
          <w:sz w:val="24"/>
          <w:szCs w:val="24"/>
        </w:rPr>
      </w:pPr>
    </w:p>
    <w:p w14:paraId="0095560D" w14:textId="77777777" w:rsidR="00D00018" w:rsidRDefault="00D00018" w:rsidP="004E5A39">
      <w:pPr>
        <w:rPr>
          <w:rFonts w:cstheme="minorHAnsi"/>
          <w:sz w:val="24"/>
          <w:szCs w:val="24"/>
        </w:rPr>
      </w:pPr>
    </w:p>
    <w:p w14:paraId="1B1F33B0" w14:textId="77777777" w:rsidR="002737B1" w:rsidRDefault="002737B1" w:rsidP="004E5A39">
      <w:pPr>
        <w:rPr>
          <w:rFonts w:cstheme="minorHAnsi"/>
          <w:sz w:val="24"/>
          <w:szCs w:val="24"/>
        </w:rPr>
      </w:pPr>
    </w:p>
    <w:p w14:paraId="7CA0E07F" w14:textId="77777777" w:rsidR="00D00018" w:rsidRPr="00A31CC1" w:rsidRDefault="00D00018" w:rsidP="004E5A39">
      <w:pPr>
        <w:rPr>
          <w:rFonts w:cstheme="minorHAnsi"/>
          <w:sz w:val="24"/>
          <w:szCs w:val="24"/>
        </w:rPr>
      </w:pPr>
      <w:bookmarkStart w:id="1" w:name="_GoBack"/>
      <w:bookmarkEnd w:id="1"/>
    </w:p>
    <w:p w14:paraId="7F2A67FE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INTRODUZIONE</w:t>
      </w:r>
    </w:p>
    <w:p w14:paraId="18E48478" w14:textId="07B517C6" w:rsidR="004E5A39" w:rsidRPr="00A31CC1" w:rsidRDefault="004E5A39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Sulla base dei dati di qualità, sicurezza ed efficacia, l’AIFA ha rilasciato a </w:t>
      </w:r>
      <w:r w:rsidR="00896CE2" w:rsidRPr="00896CE2">
        <w:rPr>
          <w:rFonts w:cstheme="minorHAnsi"/>
          <w:sz w:val="24"/>
          <w:szCs w:val="24"/>
        </w:rPr>
        <w:t>NUTRA ESSENTIAL OTC</w:t>
      </w:r>
      <w:r w:rsidR="001C196C">
        <w:rPr>
          <w:rFonts w:cstheme="minorHAnsi"/>
          <w:sz w:val="24"/>
          <w:szCs w:val="24"/>
        </w:rPr>
        <w:t>, S.L.</w:t>
      </w:r>
      <w:r w:rsidR="00B1186F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l’autorizzazione all’immissione in commercio (AIC) per il medicinale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896CE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bCs/>
          <w:iCs/>
          <w:sz w:val="24"/>
          <w:szCs w:val="24"/>
          <w:lang w:eastAsia="it-IT"/>
        </w:rPr>
        <w:t xml:space="preserve">il </w:t>
      </w:r>
      <w:r w:rsidR="001C196C" w:rsidRPr="003344E3">
        <w:rPr>
          <w:rFonts w:eastAsia="Calibri" w:cstheme="minorHAnsi"/>
          <w:b/>
          <w:bCs/>
          <w:iCs/>
          <w:sz w:val="24"/>
          <w:szCs w:val="24"/>
          <w:lang w:eastAsia="it-IT"/>
        </w:rPr>
        <w:t>7 ottobre 2024</w:t>
      </w:r>
      <w:r w:rsidR="001C196C">
        <w:rPr>
          <w:rFonts w:eastAsia="Calibri" w:cstheme="minorHAnsi"/>
          <w:bCs/>
          <w:iCs/>
          <w:sz w:val="24"/>
          <w:szCs w:val="24"/>
          <w:lang w:eastAsia="it-IT"/>
        </w:rPr>
        <w:t>.</w:t>
      </w:r>
    </w:p>
    <w:p w14:paraId="11BAB98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6FF8AC" w14:textId="44D32B5A" w:rsidR="00367958" w:rsidRPr="00A31CC1" w:rsidRDefault="00FA3406" w:rsidP="00367958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367958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367958" w:rsidRPr="00A31CC1">
        <w:rPr>
          <w:rFonts w:cstheme="minorHAnsi"/>
          <w:sz w:val="24"/>
          <w:szCs w:val="24"/>
        </w:rPr>
        <w:t>è un medicinale di automedicazione (OTC) e non necessita di prescrizione del medico.</w:t>
      </w:r>
    </w:p>
    <w:p w14:paraId="4AB4F735" w14:textId="01A3B302" w:rsidR="00EF6711" w:rsidRPr="00A31CC1" w:rsidRDefault="00EF6711" w:rsidP="00EF6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7C77C9" w14:textId="3A263771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Questa procedura è stata presentata ai sensi dell’art. </w:t>
      </w:r>
      <w:r w:rsidR="00714A49">
        <w:rPr>
          <w:rFonts w:cstheme="minorHAnsi"/>
          <w:sz w:val="24"/>
          <w:szCs w:val="24"/>
        </w:rPr>
        <w:t>10(1)</w:t>
      </w:r>
      <w:r w:rsidRPr="00A31CC1">
        <w:rPr>
          <w:rFonts w:cstheme="minorHAnsi"/>
          <w:sz w:val="24"/>
          <w:szCs w:val="24"/>
        </w:rPr>
        <w:t xml:space="preserve">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="00F964BE" w:rsidRPr="00A31CC1">
        <w:rPr>
          <w:rFonts w:cstheme="minorHAnsi"/>
          <w:sz w:val="24"/>
          <w:szCs w:val="24"/>
        </w:rPr>
        <w:t xml:space="preserve"> </w:t>
      </w:r>
      <w:r w:rsidR="00BB0137">
        <w:rPr>
          <w:rFonts w:cstheme="minorHAnsi"/>
          <w:sz w:val="24"/>
          <w:szCs w:val="24"/>
        </w:rPr>
        <w:t xml:space="preserve"> </w:t>
      </w:r>
    </w:p>
    <w:p w14:paraId="110C1118" w14:textId="77777777" w:rsidR="0098470E" w:rsidRPr="00A31CC1" w:rsidRDefault="0098470E" w:rsidP="00EF6711">
      <w:pPr>
        <w:widowControl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</w:p>
    <w:p w14:paraId="16F88C9B" w14:textId="3CE8AAAA" w:rsidR="004E5A39" w:rsidRPr="00A31CC1" w:rsidRDefault="00FA3406" w:rsidP="00EF6711">
      <w:pPr>
        <w:widowControl w:val="0"/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BB0137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è un medicinale contenente un principio attivo</w:t>
      </w:r>
      <w:r w:rsidR="0099120C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BB0137">
        <w:rPr>
          <w:rFonts w:eastAsia="Calibri" w:cstheme="minorHAnsi"/>
          <w:sz w:val="24"/>
          <w:szCs w:val="24"/>
          <w:lang w:eastAsia="it-IT"/>
        </w:rPr>
        <w:t>ibuprofene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noto</w:t>
      </w:r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r w:rsidR="00F964BE" w:rsidRPr="00A31CC1">
        <w:rPr>
          <w:rFonts w:eastAsia="Calibri" w:cstheme="minorHAnsi"/>
          <w:sz w:val="24"/>
          <w:szCs w:val="24"/>
          <w:lang w:eastAsia="it-IT"/>
        </w:rPr>
        <w:t xml:space="preserve">e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present</w:t>
      </w:r>
      <w:r w:rsidR="00C42AAC" w:rsidRPr="00A31CC1">
        <w:rPr>
          <w:rFonts w:eastAsia="Calibri" w:cstheme="minorHAnsi"/>
          <w:sz w:val="24"/>
          <w:szCs w:val="24"/>
          <w:lang w:eastAsia="it-IT"/>
        </w:rPr>
        <w:t>e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nel medicinale di riferimento </w:t>
      </w:r>
      <w:proofErr w:type="spellStart"/>
      <w:r w:rsidR="00BB0137">
        <w:rPr>
          <w:rFonts w:eastAsia="Calibri" w:cstheme="minorHAnsi"/>
          <w:sz w:val="24"/>
          <w:szCs w:val="24"/>
          <w:lang w:eastAsia="it-IT"/>
        </w:rPr>
        <w:t>Dalsy</w:t>
      </w:r>
      <w:proofErr w:type="spellEnd"/>
      <w:r w:rsidR="0042214D" w:rsidRPr="00A31CC1">
        <w:rPr>
          <w:rFonts w:eastAsia="Calibri" w:cstheme="minorHAnsi"/>
          <w:sz w:val="24"/>
          <w:szCs w:val="24"/>
          <w:lang w:eastAsia="it-IT"/>
        </w:rPr>
        <w:t xml:space="preserve"> aut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orizzato </w:t>
      </w:r>
      <w:r w:rsidR="00BB0137">
        <w:rPr>
          <w:rFonts w:eastAsia="Calibri" w:cstheme="minorHAnsi"/>
          <w:sz w:val="24"/>
          <w:szCs w:val="24"/>
          <w:lang w:eastAsia="it-IT"/>
        </w:rPr>
        <w:t>nell’Unione Europea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 xml:space="preserve"> da più di </w:t>
      </w:r>
      <w:r w:rsidR="007D2539" w:rsidRPr="00A31CC1">
        <w:rPr>
          <w:rFonts w:eastAsia="Calibri" w:cstheme="minorHAnsi"/>
          <w:sz w:val="24"/>
          <w:szCs w:val="24"/>
          <w:lang w:eastAsia="it-IT"/>
        </w:rPr>
        <w:t xml:space="preserve">8 </w:t>
      </w:r>
      <w:r w:rsidR="004E5A39" w:rsidRPr="00A31CC1">
        <w:rPr>
          <w:rFonts w:eastAsia="Calibri" w:cstheme="minorHAnsi"/>
          <w:sz w:val="24"/>
          <w:szCs w:val="24"/>
          <w:lang w:eastAsia="it-IT"/>
        </w:rPr>
        <w:t>anni</w:t>
      </w:r>
      <w:r w:rsidR="00BB0137">
        <w:rPr>
          <w:rFonts w:eastAsia="Calibri" w:cstheme="minorHAnsi"/>
          <w:sz w:val="24"/>
          <w:szCs w:val="24"/>
          <w:lang w:eastAsia="it-IT"/>
        </w:rPr>
        <w:t>.</w:t>
      </w:r>
    </w:p>
    <w:p w14:paraId="5836C35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685FD3C" w14:textId="77777777" w:rsidR="002324BD" w:rsidRPr="002324BD" w:rsidRDefault="002324BD" w:rsidP="002324B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4E5A39" w:rsidRPr="00A31CC1">
        <w:rPr>
          <w:rFonts w:eastAsia="Calibri" w:cstheme="minorHAnsi"/>
          <w:bCs/>
          <w:sz w:val="24"/>
          <w:szCs w:val="24"/>
          <w:lang w:eastAsia="it-IT"/>
        </w:rPr>
        <w:t xml:space="preserve">, </w:t>
      </w:r>
      <w:r w:rsidR="004E5A39" w:rsidRPr="00A31CC1">
        <w:rPr>
          <w:rFonts w:cstheme="minorHAnsi"/>
          <w:sz w:val="24"/>
          <w:szCs w:val="24"/>
        </w:rPr>
        <w:t>il cui c</w:t>
      </w:r>
      <w:r w:rsidR="004E5A39" w:rsidRPr="00A31CC1">
        <w:rPr>
          <w:rFonts w:cstheme="minorHAnsi"/>
          <w:iCs/>
          <w:sz w:val="24"/>
          <w:szCs w:val="24"/>
        </w:rPr>
        <w:t xml:space="preserve">odice ATC è </w:t>
      </w:r>
      <w:r w:rsidRPr="002324BD">
        <w:rPr>
          <w:rFonts w:cstheme="minorHAnsi"/>
          <w:sz w:val="24"/>
          <w:szCs w:val="24"/>
        </w:rPr>
        <w:t>M01AE01, contiene il principio attivo ibuprofene, un composto non steroideo derivato dall'acido propionico con marcate proprietà antinfiammatorie, analgesiche e antipiretiche.</w:t>
      </w:r>
    </w:p>
    <w:p w14:paraId="7A21CE17" w14:textId="6D50D2C4" w:rsidR="00EF6711" w:rsidRDefault="002324BD" w:rsidP="002324B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2324BD">
        <w:rPr>
          <w:rFonts w:cstheme="minorHAnsi"/>
          <w:sz w:val="24"/>
          <w:szCs w:val="24"/>
        </w:rPr>
        <w:t>Il suo meccanismo d'azione può essere dovuto all'inibizione della sintesi delle prostaglandine. Le prostaglandine svolgono un ruolo essenziale nello sviluppo di febbre, dolore e infiammazione.</w:t>
      </w:r>
    </w:p>
    <w:p w14:paraId="2B3C6D5C" w14:textId="77777777" w:rsidR="002324BD" w:rsidRPr="00A31CC1" w:rsidRDefault="002324BD" w:rsidP="002324B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27CA8444" w14:textId="43781923" w:rsidR="002324BD" w:rsidRPr="002324BD" w:rsidRDefault="00FA3406" w:rsidP="002324B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A1168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265B61" w:rsidRPr="00A31CC1">
        <w:rPr>
          <w:rFonts w:cstheme="minorHAnsi"/>
          <w:sz w:val="24"/>
          <w:szCs w:val="24"/>
        </w:rPr>
        <w:t xml:space="preserve">è </w:t>
      </w:r>
      <w:r w:rsidR="002324BD" w:rsidRPr="002324BD">
        <w:rPr>
          <w:rFonts w:cstheme="minorHAnsi"/>
          <w:sz w:val="24"/>
          <w:szCs w:val="24"/>
        </w:rPr>
        <w:t xml:space="preserve">indicato per adulti e adolescenti a partire dai 12 anni di età (peso superiore a 40 kg) per: </w:t>
      </w:r>
    </w:p>
    <w:p w14:paraId="1F40E48B" w14:textId="7E76DF90" w:rsidR="002324BD" w:rsidRPr="002324BD" w:rsidRDefault="002324BD" w:rsidP="002324B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2324BD">
        <w:rPr>
          <w:rFonts w:cstheme="minorHAnsi"/>
          <w:sz w:val="24"/>
          <w:szCs w:val="24"/>
        </w:rPr>
        <w:t>- Trattamento sintomatico di breve durata di dolori di intensità lieve-moderata.</w:t>
      </w:r>
    </w:p>
    <w:p w14:paraId="7DEC4316" w14:textId="0401B668" w:rsidR="00265B61" w:rsidRPr="00A31CC1" w:rsidRDefault="002324BD" w:rsidP="002324B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i/>
          <w:sz w:val="24"/>
          <w:szCs w:val="24"/>
        </w:rPr>
      </w:pPr>
      <w:r w:rsidRPr="002324BD">
        <w:rPr>
          <w:rFonts w:cstheme="minorHAnsi"/>
          <w:sz w:val="24"/>
          <w:szCs w:val="24"/>
        </w:rPr>
        <w:t>- Stati febbrili.</w:t>
      </w:r>
      <w:r>
        <w:rPr>
          <w:rFonts w:cstheme="minorHAnsi"/>
          <w:sz w:val="24"/>
          <w:szCs w:val="24"/>
        </w:rPr>
        <w:t xml:space="preserve"> </w:t>
      </w:r>
    </w:p>
    <w:p w14:paraId="5D8CE6CB" w14:textId="77777777" w:rsidR="00C96F2A" w:rsidRDefault="00C96F2A" w:rsidP="0042214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51D194AC" w14:textId="1847699A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del medicinale test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C96F2A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C96F2A">
        <w:rPr>
          <w:rFonts w:cstheme="minorHAnsi"/>
          <w:sz w:val="24"/>
          <w:szCs w:val="24"/>
        </w:rPr>
        <w:t>Dalsy</w:t>
      </w:r>
      <w:proofErr w:type="spellEnd"/>
      <w:r w:rsidRPr="00A31CC1">
        <w:rPr>
          <w:rFonts w:cstheme="minorHAnsi"/>
          <w:sz w:val="24"/>
          <w:szCs w:val="24"/>
        </w:rPr>
        <w:t xml:space="preserve"> autorizzato in </w:t>
      </w:r>
      <w:r w:rsidR="000C1389" w:rsidRPr="00C96F2A">
        <w:rPr>
          <w:rFonts w:eastAsia="Calibri" w:cstheme="minorHAnsi"/>
          <w:sz w:val="24"/>
          <w:szCs w:val="24"/>
          <w:lang w:eastAsia="it-IT"/>
        </w:rPr>
        <w:t>UE</w:t>
      </w:r>
      <w:r w:rsidRPr="00A31CC1">
        <w:rPr>
          <w:rFonts w:cstheme="minorHAnsi"/>
          <w:sz w:val="24"/>
          <w:szCs w:val="24"/>
        </w:rPr>
        <w:t>.</w:t>
      </w:r>
    </w:p>
    <w:p w14:paraId="70417A0D" w14:textId="65E68D5A" w:rsidR="0042214D" w:rsidRPr="00A31CC1" w:rsidRDefault="0042214D" w:rsidP="0042214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Lo studio di bioequivalenza è stato condotto in conformità alle linee guida di Buona Pratica Clinica (</w:t>
      </w:r>
      <w:r w:rsidRPr="00A31CC1">
        <w:rPr>
          <w:rFonts w:cstheme="minorHAnsi"/>
          <w:i/>
          <w:sz w:val="24"/>
          <w:szCs w:val="24"/>
        </w:rPr>
        <w:t>Good Clinical Practice</w:t>
      </w:r>
      <w:r w:rsidRPr="00A31CC1">
        <w:rPr>
          <w:rFonts w:cstheme="minorHAnsi"/>
          <w:sz w:val="24"/>
          <w:szCs w:val="24"/>
        </w:rPr>
        <w:t xml:space="preserve"> - GCP).</w:t>
      </w:r>
    </w:p>
    <w:p w14:paraId="1DB56BD5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F682F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Le officine coinvolte nella produzione sono conformi alle linee guida di Buona Pratica di Fabbricazione (</w:t>
      </w:r>
      <w:r w:rsidRPr="00A31CC1">
        <w:rPr>
          <w:rFonts w:cstheme="minorHAnsi"/>
          <w:i/>
          <w:sz w:val="24"/>
          <w:szCs w:val="24"/>
        </w:rPr>
        <w:t>Good Manufacturing Practice</w:t>
      </w:r>
      <w:r w:rsidRPr="00A31CC1">
        <w:rPr>
          <w:rFonts w:cstheme="minorHAnsi"/>
          <w:sz w:val="24"/>
          <w:szCs w:val="24"/>
        </w:rPr>
        <w:t xml:space="preserve"> - GMP). </w:t>
      </w:r>
    </w:p>
    <w:p w14:paraId="330A837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5612D64" w14:textId="7E78EF13" w:rsidR="00B862CA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Il sistema di Farmacovigilanza descritto dal titolare dell’AIC è conforme ai requisiti previsti dalla normativa corrente. E’ stato presentato un Piano di gestione del rischio (</w:t>
      </w:r>
      <w:r w:rsidRPr="00A31CC1">
        <w:rPr>
          <w:rFonts w:cstheme="minorHAnsi"/>
          <w:i/>
          <w:sz w:val="24"/>
          <w:szCs w:val="24"/>
        </w:rPr>
        <w:t>Risk Management Plan</w:t>
      </w:r>
      <w:r w:rsidRPr="00A31CC1">
        <w:rPr>
          <w:rFonts w:cstheme="minorHAnsi"/>
          <w:sz w:val="24"/>
          <w:szCs w:val="24"/>
        </w:rPr>
        <w:t xml:space="preserve"> – RMP) accettabile.</w:t>
      </w:r>
    </w:p>
    <w:p w14:paraId="6C1716AA" w14:textId="16913739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titolare di AIC ha presentato una adeguata giustificazione della non presentazione della Valutazione del Rischio ambientale; questo approccio è accettabile in quanto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242D75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265B61" w:rsidRPr="00A31CC1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265B61" w:rsidRPr="00A31CC1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present</w:t>
      </w:r>
      <w:r w:rsidR="00265B61" w:rsidRPr="00A31CC1">
        <w:rPr>
          <w:rFonts w:cstheme="minorHAnsi"/>
          <w:sz w:val="24"/>
          <w:szCs w:val="24"/>
        </w:rPr>
        <w:t>e</w:t>
      </w:r>
      <w:r w:rsidRPr="00A31CC1">
        <w:rPr>
          <w:rFonts w:cstheme="minorHAnsi"/>
          <w:sz w:val="24"/>
          <w:szCs w:val="24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2CEF6E2F" w14:textId="77777777" w:rsidR="00A046AC" w:rsidRPr="00A31CC1" w:rsidRDefault="00A046AC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2CD59" w14:textId="77777777" w:rsidR="00747E46" w:rsidRPr="00A31CC1" w:rsidRDefault="00747E4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6CCC1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lastRenderedPageBreak/>
        <w:t>ASPETTI DI QUALITA’</w:t>
      </w:r>
    </w:p>
    <w:p w14:paraId="4DA2EF5A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b/>
          <w:sz w:val="24"/>
          <w:szCs w:val="24"/>
        </w:rPr>
        <w:t>II.1 PRINCIPIO ATTIVO Ibuprofene</w:t>
      </w:r>
    </w:p>
    <w:p w14:paraId="7EC53AEA" w14:textId="77777777" w:rsidR="00481F53" w:rsidRPr="00222FCA" w:rsidRDefault="00481F53" w:rsidP="00481F53">
      <w:pPr>
        <w:autoSpaceDE w:val="0"/>
        <w:autoSpaceDN w:val="0"/>
        <w:adjustRightInd w:val="0"/>
        <w:spacing w:after="0" w:line="240" w:lineRule="auto"/>
        <w:rPr>
          <w:sz w:val="24"/>
          <w:szCs w:val="24"/>
          <w:highlight w:val="yellow"/>
        </w:rPr>
      </w:pPr>
      <w:r w:rsidRPr="00222FCA">
        <w:rPr>
          <w:sz w:val="24"/>
          <w:szCs w:val="24"/>
          <w:u w:val="single"/>
        </w:rPr>
        <w:t>Nome chimico</w:t>
      </w:r>
      <w:r w:rsidRPr="00222FCA">
        <w:rPr>
          <w:i/>
          <w:iCs/>
          <w:sz w:val="24"/>
          <w:szCs w:val="24"/>
        </w:rPr>
        <w:t xml:space="preserve"> </w:t>
      </w:r>
      <w:r w:rsidRPr="00222FCA">
        <w:rPr>
          <w:rFonts w:cs="Calibri"/>
          <w:sz w:val="24"/>
          <w:szCs w:val="24"/>
        </w:rPr>
        <w:t>(2RS)-2-[4-(2-Methylpropyl)</w:t>
      </w:r>
      <w:proofErr w:type="spellStart"/>
      <w:r w:rsidRPr="00222FCA">
        <w:rPr>
          <w:rFonts w:cs="Calibri"/>
          <w:sz w:val="24"/>
          <w:szCs w:val="24"/>
        </w:rPr>
        <w:t>phenyl</w:t>
      </w:r>
      <w:proofErr w:type="spellEnd"/>
      <w:r w:rsidRPr="00222FCA">
        <w:rPr>
          <w:rFonts w:cs="Calibri"/>
          <w:sz w:val="24"/>
          <w:szCs w:val="24"/>
        </w:rPr>
        <w:t>]</w:t>
      </w:r>
      <w:proofErr w:type="spellStart"/>
      <w:r w:rsidRPr="00222FCA">
        <w:rPr>
          <w:rFonts w:cs="Calibri"/>
          <w:sz w:val="24"/>
          <w:szCs w:val="24"/>
        </w:rPr>
        <w:t>propanoic</w:t>
      </w:r>
      <w:proofErr w:type="spellEnd"/>
      <w:r w:rsidRPr="00222FCA">
        <w:rPr>
          <w:rFonts w:cs="Calibri"/>
          <w:sz w:val="24"/>
          <w:szCs w:val="24"/>
        </w:rPr>
        <w:t xml:space="preserve"> acid.</w:t>
      </w:r>
    </w:p>
    <w:p w14:paraId="6F72206F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  <w:u w:val="single"/>
        </w:rPr>
        <w:t>Struttura</w:t>
      </w:r>
      <w:r w:rsidRPr="00222FCA">
        <w:rPr>
          <w:sz w:val="24"/>
          <w:szCs w:val="24"/>
        </w:rPr>
        <w:t>:</w:t>
      </w:r>
    </w:p>
    <w:p w14:paraId="0853453A" w14:textId="77777777" w:rsidR="00481F53" w:rsidRPr="00222FCA" w:rsidRDefault="00481F53" w:rsidP="00481F53">
      <w:pPr>
        <w:spacing w:after="0" w:line="240" w:lineRule="auto"/>
        <w:jc w:val="center"/>
        <w:rPr>
          <w:sz w:val="24"/>
          <w:szCs w:val="24"/>
          <w:highlight w:val="yellow"/>
        </w:rPr>
      </w:pPr>
      <w:r w:rsidRPr="00222FCA">
        <w:rPr>
          <w:rFonts w:cs="Arial"/>
          <w:b/>
          <w:i/>
          <w:noProof/>
          <w:sz w:val="24"/>
          <w:szCs w:val="24"/>
          <w:highlight w:val="green"/>
          <w:lang w:eastAsia="it-IT"/>
        </w:rPr>
        <w:drawing>
          <wp:inline distT="0" distB="0" distL="0" distR="0" wp14:anchorId="644E73C9" wp14:editId="30BCD969">
            <wp:extent cx="2940050" cy="77515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786" cy="78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38221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  <w:u w:val="single"/>
        </w:rPr>
        <w:t>Formula molecolare</w:t>
      </w:r>
      <w:r w:rsidRPr="00222FCA">
        <w:rPr>
          <w:sz w:val="24"/>
          <w:szCs w:val="24"/>
        </w:rPr>
        <w:t>:</w:t>
      </w:r>
      <w:r w:rsidRPr="00222FCA">
        <w:rPr>
          <w:rStyle w:val="s1"/>
          <w:rFonts w:asciiTheme="minorHAnsi" w:hAnsiTheme="minorHAnsi"/>
          <w:sz w:val="24"/>
          <w:szCs w:val="24"/>
        </w:rPr>
        <w:t xml:space="preserve"> </w:t>
      </w:r>
      <w:r w:rsidRPr="00580DE0">
        <w:rPr>
          <w:rFonts w:cs="Calibri"/>
          <w:sz w:val="24"/>
          <w:szCs w:val="24"/>
        </w:rPr>
        <w:t>C</w:t>
      </w:r>
      <w:r w:rsidRPr="00580DE0">
        <w:rPr>
          <w:rFonts w:cs="Calibri"/>
          <w:sz w:val="24"/>
          <w:szCs w:val="24"/>
          <w:vertAlign w:val="subscript"/>
        </w:rPr>
        <w:t>13</w:t>
      </w:r>
      <w:r w:rsidRPr="00580DE0">
        <w:rPr>
          <w:rFonts w:cs="Calibri"/>
          <w:sz w:val="24"/>
          <w:szCs w:val="24"/>
        </w:rPr>
        <w:t>H</w:t>
      </w:r>
      <w:r w:rsidRPr="00580DE0">
        <w:rPr>
          <w:rFonts w:cs="Calibri"/>
          <w:sz w:val="24"/>
          <w:szCs w:val="24"/>
          <w:vertAlign w:val="subscript"/>
        </w:rPr>
        <w:t>18</w:t>
      </w:r>
      <w:r w:rsidRPr="00580DE0">
        <w:rPr>
          <w:rFonts w:cs="Calibri"/>
          <w:sz w:val="24"/>
          <w:szCs w:val="24"/>
        </w:rPr>
        <w:t>O</w:t>
      </w:r>
      <w:r w:rsidRPr="00580DE0">
        <w:rPr>
          <w:rFonts w:cs="Calibri"/>
          <w:sz w:val="24"/>
          <w:szCs w:val="24"/>
          <w:vertAlign w:val="subscript"/>
        </w:rPr>
        <w:t>2</w:t>
      </w:r>
    </w:p>
    <w:p w14:paraId="1EF437CF" w14:textId="77777777" w:rsidR="00481F53" w:rsidRPr="00222FCA" w:rsidRDefault="00481F53" w:rsidP="00481F53">
      <w:pPr>
        <w:tabs>
          <w:tab w:val="left" w:pos="6910"/>
        </w:tabs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  <w:u w:val="single"/>
        </w:rPr>
        <w:t>Peso molecolare</w:t>
      </w:r>
      <w:r w:rsidRPr="00222FCA">
        <w:rPr>
          <w:sz w:val="24"/>
          <w:szCs w:val="24"/>
        </w:rPr>
        <w:t>:</w:t>
      </w:r>
      <w:r w:rsidRPr="00222FCA">
        <w:rPr>
          <w:rFonts w:cs="Arial"/>
          <w:color w:val="252525"/>
          <w:sz w:val="24"/>
          <w:szCs w:val="24"/>
          <w:shd w:val="clear" w:color="auto" w:fill="F9F9F9"/>
        </w:rPr>
        <w:t xml:space="preserve"> </w:t>
      </w:r>
      <w:r w:rsidRPr="00222FCA">
        <w:rPr>
          <w:rFonts w:cs="Calibri"/>
          <w:sz w:val="24"/>
          <w:szCs w:val="24"/>
        </w:rPr>
        <w:t xml:space="preserve">206.3 </w:t>
      </w:r>
      <w:r w:rsidRPr="00222FCA">
        <w:rPr>
          <w:rStyle w:val="s1"/>
          <w:rFonts w:asciiTheme="minorHAnsi" w:hAnsiTheme="minorHAnsi"/>
          <w:sz w:val="24"/>
          <w:szCs w:val="24"/>
        </w:rPr>
        <w:t>g/mol</w:t>
      </w:r>
      <w:r w:rsidRPr="00222FCA">
        <w:rPr>
          <w:rStyle w:val="s1"/>
          <w:rFonts w:asciiTheme="minorHAnsi" w:hAnsiTheme="minorHAnsi"/>
          <w:sz w:val="24"/>
          <w:szCs w:val="24"/>
        </w:rPr>
        <w:tab/>
      </w:r>
    </w:p>
    <w:p w14:paraId="1A0DB194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  <w:u w:val="single"/>
        </w:rPr>
        <w:t>CAS</w:t>
      </w:r>
      <w:r w:rsidRPr="00222FCA">
        <w:rPr>
          <w:sz w:val="24"/>
          <w:szCs w:val="24"/>
        </w:rPr>
        <w:t>: [15687-27-1]</w:t>
      </w:r>
    </w:p>
    <w:p w14:paraId="1A624925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  <w:u w:val="single"/>
        </w:rPr>
        <w:t>Aspetto</w:t>
      </w:r>
      <w:r w:rsidRPr="00222FCA">
        <w:rPr>
          <w:sz w:val="24"/>
          <w:szCs w:val="24"/>
        </w:rPr>
        <w:t>: polvere cristallina bianca o quasi bianca o cristalli incolori.</w:t>
      </w:r>
    </w:p>
    <w:p w14:paraId="479CC3C4" w14:textId="77777777" w:rsidR="00481F53" w:rsidRPr="00222FCA" w:rsidRDefault="00481F53" w:rsidP="00481F53">
      <w:pPr>
        <w:spacing w:after="0" w:line="240" w:lineRule="auto"/>
        <w:jc w:val="both"/>
        <w:rPr>
          <w:rStyle w:val="s1"/>
          <w:rFonts w:asciiTheme="minorHAnsi" w:hAnsiTheme="minorHAnsi"/>
          <w:sz w:val="24"/>
          <w:szCs w:val="24"/>
        </w:rPr>
      </w:pPr>
      <w:r w:rsidRPr="00222FCA">
        <w:rPr>
          <w:sz w:val="24"/>
          <w:szCs w:val="24"/>
          <w:u w:val="single"/>
        </w:rPr>
        <w:t>Solubilità</w:t>
      </w:r>
      <w:r w:rsidRPr="00222FCA">
        <w:rPr>
          <w:sz w:val="24"/>
          <w:szCs w:val="24"/>
        </w:rPr>
        <w:t>: praticamente insolubile in acqua, solubile in acetone, in metanolo e in cloruro di metilene. Si scioglie in soluzioni diluite di idrossidi alcalini e carbonati.</w:t>
      </w:r>
    </w:p>
    <w:p w14:paraId="640F204D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  <w:highlight w:val="yellow"/>
        </w:rPr>
      </w:pPr>
    </w:p>
    <w:p w14:paraId="33570B9B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 xml:space="preserve">Il principio attivo è presente in Farmacopea Europea; uno dei produttori ha presentato un ASMF. </w:t>
      </w:r>
    </w:p>
    <w:p w14:paraId="2D6506C9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>La sintesi del principio attivo è stata adeguatamente descritta a partire da idonei materiali di partenza; sono utilizzati appropriati controlli di processo e intermedi di sintesi.</w:t>
      </w:r>
    </w:p>
    <w:p w14:paraId="17C21FD1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>I materiali e i reagenti utilizzati nella sintesi sono di qualità adeguata.</w:t>
      </w:r>
    </w:p>
    <w:p w14:paraId="0D4B63C1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>I materiali, gli intermedi, i reagenti utilizzati nella sintesi non sono di origine umana, biologica o geneticamente modificata. Sono state fornite prove adeguate della struttura isolata. Tutte le potenziali impurezze note sono state identificate e caratterizzate.</w:t>
      </w:r>
    </w:p>
    <w:p w14:paraId="203E99E3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>Le specifiche del principio attivo sono appropriate e controllate con metodi analitici adeguatamente convalidati. Sono stati forniti certificati analitici che confermano la qualità del principio attivo.</w:t>
      </w:r>
    </w:p>
    <w:p w14:paraId="1CA26AD7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>Il principio attivo è confezionato in un adeguato contenitore, per il quale sono stati forniti specifiche e certificati analitici. Il confezionamento primario è costituito da un sacchetto di LDPE sigillato e imballato in un secondo sacchetto di LDPE. I due sacchetti sono imballati in un cartone.</w:t>
      </w:r>
    </w:p>
    <w:p w14:paraId="1DE977A0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22FCA">
        <w:rPr>
          <w:sz w:val="24"/>
          <w:szCs w:val="24"/>
        </w:rPr>
        <w:t>retest</w:t>
      </w:r>
      <w:proofErr w:type="spellEnd"/>
      <w:r w:rsidRPr="00222FCA">
        <w:rPr>
          <w:sz w:val="24"/>
          <w:szCs w:val="24"/>
        </w:rPr>
        <w:t xml:space="preserve"> di 48 mesi.</w:t>
      </w:r>
    </w:p>
    <w:p w14:paraId="209EED79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</w:p>
    <w:p w14:paraId="0C090537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>Per un altro produttore di principio attivo il Direttorato Europeo per la Qualità dei Medicinali (</w:t>
      </w:r>
      <w:proofErr w:type="spellStart"/>
      <w:r w:rsidRPr="00222FCA">
        <w:rPr>
          <w:i/>
          <w:sz w:val="24"/>
          <w:szCs w:val="24"/>
        </w:rPr>
        <w:t>European</w:t>
      </w:r>
      <w:proofErr w:type="spellEnd"/>
      <w:r w:rsidRPr="00222FCA">
        <w:rPr>
          <w:i/>
          <w:sz w:val="24"/>
          <w:szCs w:val="24"/>
        </w:rPr>
        <w:t xml:space="preserve"> </w:t>
      </w:r>
      <w:proofErr w:type="spellStart"/>
      <w:r w:rsidRPr="00222FCA">
        <w:rPr>
          <w:i/>
          <w:sz w:val="24"/>
          <w:szCs w:val="24"/>
        </w:rPr>
        <w:t>Directorate</w:t>
      </w:r>
      <w:proofErr w:type="spellEnd"/>
      <w:r w:rsidRPr="00222FCA">
        <w:rPr>
          <w:i/>
          <w:sz w:val="24"/>
          <w:szCs w:val="24"/>
        </w:rPr>
        <w:t xml:space="preserve"> for </w:t>
      </w:r>
      <w:proofErr w:type="spellStart"/>
      <w:r w:rsidRPr="00222FCA">
        <w:rPr>
          <w:i/>
          <w:sz w:val="24"/>
          <w:szCs w:val="24"/>
        </w:rPr>
        <w:t>Quality</w:t>
      </w:r>
      <w:proofErr w:type="spellEnd"/>
      <w:r w:rsidRPr="00222FCA">
        <w:rPr>
          <w:i/>
          <w:sz w:val="24"/>
          <w:szCs w:val="24"/>
        </w:rPr>
        <w:t xml:space="preserve"> of </w:t>
      </w:r>
      <w:proofErr w:type="spellStart"/>
      <w:r w:rsidRPr="00222FCA">
        <w:rPr>
          <w:i/>
          <w:sz w:val="24"/>
          <w:szCs w:val="24"/>
        </w:rPr>
        <w:t>Medicnals</w:t>
      </w:r>
      <w:proofErr w:type="spellEnd"/>
      <w:r w:rsidRPr="00222FCA">
        <w:rPr>
          <w:sz w:val="24"/>
          <w:szCs w:val="24"/>
        </w:rPr>
        <w:t xml:space="preserve"> – EDQM) ha rilasciato al produttore il certificato di conformità alla Farmacopea Europea.</w:t>
      </w:r>
    </w:p>
    <w:p w14:paraId="5119C2AE" w14:textId="77777777" w:rsidR="00481F53" w:rsidRPr="00222FCA" w:rsidRDefault="00481F53" w:rsidP="00481F53">
      <w:pPr>
        <w:spacing w:after="0" w:line="240" w:lineRule="auto"/>
        <w:jc w:val="both"/>
        <w:rPr>
          <w:sz w:val="24"/>
          <w:szCs w:val="24"/>
        </w:rPr>
      </w:pPr>
      <w:r w:rsidRPr="00222FCA">
        <w:rPr>
          <w:sz w:val="24"/>
          <w:szCs w:val="24"/>
        </w:rPr>
        <w:t xml:space="preserve">Tutti gli aspetti di produzione e controllo sono coperti dal certificato di conformità alla Farmacopea Europea. Il periodo di </w:t>
      </w:r>
      <w:proofErr w:type="spellStart"/>
      <w:r w:rsidRPr="00222FCA">
        <w:rPr>
          <w:sz w:val="24"/>
          <w:szCs w:val="24"/>
        </w:rPr>
        <w:t>retest</w:t>
      </w:r>
      <w:proofErr w:type="spellEnd"/>
      <w:r w:rsidRPr="00222FCA">
        <w:rPr>
          <w:sz w:val="24"/>
          <w:szCs w:val="24"/>
        </w:rPr>
        <w:t xml:space="preserve"> è definito in 60 mesi, quando confezionato in doppio sacchetto di polietilene posto in un fusto in polietilene o fibra.</w:t>
      </w:r>
    </w:p>
    <w:p w14:paraId="271BAA5F" w14:textId="77777777" w:rsidR="000B7AC8" w:rsidRPr="00A31CC1" w:rsidRDefault="000B7AC8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63BE20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II.2 PRODOTTO FINITO</w:t>
      </w:r>
    </w:p>
    <w:p w14:paraId="6C81B3A1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Descrizione e composizione</w:t>
      </w:r>
    </w:p>
    <w:p w14:paraId="46D517CE" w14:textId="43189CD5" w:rsidR="004E5A39" w:rsidRPr="00A31CC1" w:rsidRDefault="00FA3406" w:rsidP="00EF6711">
      <w:pPr>
        <w:widowControl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 xml:space="preserve">IBUPROFENE NUTRA </w:t>
      </w:r>
      <w:proofErr w:type="spellStart"/>
      <w:r>
        <w:rPr>
          <w:rFonts w:eastAsia="Calibri" w:cstheme="minorHAnsi"/>
          <w:color w:val="000000"/>
          <w:sz w:val="24"/>
          <w:szCs w:val="24"/>
          <w:lang w:eastAsia="it-IT"/>
        </w:rPr>
        <w:t>ESSENTIAL</w:t>
      </w:r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>è</w:t>
      </w:r>
      <w:proofErr w:type="spellEnd"/>
      <w:r w:rsidR="000B7AC8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disponibile </w:t>
      </w:r>
      <w:r w:rsidR="00596EB3" w:rsidRPr="00A31CC1">
        <w:rPr>
          <w:rFonts w:eastAsia="Calibri" w:cstheme="minorHAnsi"/>
          <w:color w:val="000000"/>
          <w:sz w:val="24"/>
          <w:szCs w:val="24"/>
          <w:lang w:eastAsia="it-IT"/>
        </w:rPr>
        <w:t>come</w:t>
      </w:r>
      <w:r w:rsidR="00596EB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596EB3" w:rsidRPr="008D686B">
        <w:rPr>
          <w:rFonts w:eastAsia="Calibri" w:cstheme="minorHAnsi"/>
          <w:color w:val="000000"/>
          <w:sz w:val="24"/>
          <w:szCs w:val="24"/>
          <w:lang w:eastAsia="it-IT"/>
        </w:rPr>
        <w:t>polvere orale in bustine contenenti 400 mg di principio attivo</w:t>
      </w:r>
      <w:r w:rsidR="00596EB3">
        <w:rPr>
          <w:rFonts w:eastAsia="Calibri" w:cstheme="minorHAnsi"/>
          <w:color w:val="000000"/>
          <w:sz w:val="24"/>
          <w:szCs w:val="24"/>
          <w:lang w:eastAsia="it-IT"/>
        </w:rPr>
        <w:t>.</w:t>
      </w:r>
    </w:p>
    <w:p w14:paraId="0E0DADCA" w14:textId="77777777" w:rsidR="00222FCA" w:rsidRPr="00222FCA" w:rsidRDefault="004E5A39" w:rsidP="00222FC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Gli eccipienti sono </w:t>
      </w:r>
      <w:proofErr w:type="spellStart"/>
      <w:r w:rsidR="00222FCA" w:rsidRPr="00222FCA">
        <w:rPr>
          <w:rFonts w:cstheme="minorHAnsi"/>
          <w:sz w:val="24"/>
          <w:szCs w:val="24"/>
        </w:rPr>
        <w:t>isomalto</w:t>
      </w:r>
      <w:proofErr w:type="spellEnd"/>
      <w:r w:rsidR="00222FCA" w:rsidRPr="00222FCA">
        <w:rPr>
          <w:rFonts w:cstheme="minorHAnsi"/>
          <w:sz w:val="24"/>
          <w:szCs w:val="24"/>
        </w:rPr>
        <w:t xml:space="preserve"> 720, acido citrico anidro, </w:t>
      </w:r>
      <w:proofErr w:type="spellStart"/>
      <w:r w:rsidR="00222FCA" w:rsidRPr="00222FCA">
        <w:rPr>
          <w:rFonts w:cstheme="minorHAnsi"/>
          <w:sz w:val="24"/>
          <w:szCs w:val="24"/>
        </w:rPr>
        <w:t>acesulfame</w:t>
      </w:r>
      <w:proofErr w:type="spellEnd"/>
      <w:r w:rsidR="00222FCA" w:rsidRPr="00222FCA">
        <w:rPr>
          <w:rFonts w:cstheme="minorHAnsi"/>
          <w:sz w:val="24"/>
          <w:szCs w:val="24"/>
        </w:rPr>
        <w:t xml:space="preserve"> potassico (E 950), glicerolo </w:t>
      </w:r>
      <w:proofErr w:type="spellStart"/>
      <w:r w:rsidR="00222FCA" w:rsidRPr="00222FCA">
        <w:rPr>
          <w:rFonts w:cstheme="minorHAnsi"/>
          <w:sz w:val="24"/>
          <w:szCs w:val="24"/>
        </w:rPr>
        <w:t>distearato</w:t>
      </w:r>
      <w:proofErr w:type="spellEnd"/>
      <w:r w:rsidR="00222FCA" w:rsidRPr="00222FCA">
        <w:rPr>
          <w:rFonts w:cstheme="minorHAnsi"/>
          <w:sz w:val="24"/>
          <w:szCs w:val="24"/>
        </w:rPr>
        <w:t xml:space="preserve"> (Tipo I), aroma limone 502336 TP0551 (contiene maltodestrine, alfa tocoferolo (E-307)</w:t>
      </w:r>
    </w:p>
    <w:p w14:paraId="3DD0D383" w14:textId="77777777" w:rsidR="00222FCA" w:rsidRPr="00222FCA" w:rsidRDefault="00222FCA" w:rsidP="00222FC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22FCA">
        <w:rPr>
          <w:rFonts w:cstheme="minorHAnsi"/>
          <w:sz w:val="24"/>
          <w:szCs w:val="24"/>
        </w:rPr>
        <w:lastRenderedPageBreak/>
        <w:t>Tutti gli eccipienti sono conformi alla relativa monografia di Farmacopea Europea, ad eccezione dell’aroma di limone, per il quale il produttore ha proposto specifiche di controllo accettabili.</w:t>
      </w:r>
    </w:p>
    <w:p w14:paraId="0F4F0AC1" w14:textId="77777777" w:rsidR="00222FCA" w:rsidRPr="00222FCA" w:rsidRDefault="00222FCA" w:rsidP="00222FC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11A2EC" w14:textId="665C507F" w:rsidR="000808A3" w:rsidRPr="00A31CC1" w:rsidRDefault="00222FCA" w:rsidP="00222FC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22FCA">
        <w:rPr>
          <w:rFonts w:cstheme="minorHAnsi"/>
          <w:sz w:val="24"/>
          <w:szCs w:val="24"/>
        </w:rPr>
        <w:t>Nessun eccipiente è ottenuto da organismi geneticamente modificati; non sono presenti eccipienti mai utilizzati nell’uomo.</w:t>
      </w:r>
    </w:p>
    <w:p w14:paraId="1FE18E2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178C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Sviluppo farmaceutico</w:t>
      </w:r>
    </w:p>
    <w:p w14:paraId="416CF09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dettagli dello sviluppo farmaceutico e questi sono stati ritenuti soddisfacenti.</w:t>
      </w:r>
    </w:p>
    <w:p w14:paraId="0B5662D8" w14:textId="75E6B6C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dati comparativi relativi al profilo di impurezze rispetto al medicinale di riferimento</w:t>
      </w:r>
      <w:r w:rsidR="00B30431" w:rsidRPr="00A31CC1">
        <w:rPr>
          <w:rFonts w:eastAsia="Calibri" w:cstheme="minorHAnsi"/>
          <w:sz w:val="24"/>
          <w:szCs w:val="24"/>
          <w:lang w:eastAsia="it-IT"/>
        </w:rPr>
        <w:t xml:space="preserve"> </w:t>
      </w:r>
      <w:proofErr w:type="spellStart"/>
      <w:r w:rsidR="001C026C">
        <w:rPr>
          <w:rFonts w:eastAsia="Calibri" w:cstheme="minorHAnsi"/>
          <w:sz w:val="24"/>
          <w:szCs w:val="24"/>
          <w:lang w:eastAsia="it-IT"/>
        </w:rPr>
        <w:t>Dalsy</w:t>
      </w:r>
      <w:proofErr w:type="spellEnd"/>
      <w:r w:rsidR="001C026C">
        <w:rPr>
          <w:rFonts w:eastAsia="Calibri" w:cstheme="minorHAnsi"/>
          <w:sz w:val="24"/>
          <w:szCs w:val="24"/>
          <w:lang w:eastAsia="it-IT"/>
        </w:rPr>
        <w:t>.</w:t>
      </w:r>
      <w:r w:rsidRPr="00A31CC1">
        <w:rPr>
          <w:rFonts w:cstheme="minorHAnsi"/>
          <w:sz w:val="24"/>
          <w:szCs w:val="24"/>
        </w:rPr>
        <w:t xml:space="preserve"> I dati sono soddisfacenti.</w:t>
      </w:r>
    </w:p>
    <w:p w14:paraId="0C1A9C5D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ED4F7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 xml:space="preserve">Produzione </w:t>
      </w:r>
    </w:p>
    <w:p w14:paraId="720F2E9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una descrizione del metodo di produzione e la relativa flow-chart.</w:t>
      </w:r>
    </w:p>
    <w:p w14:paraId="4B7C7D3A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1DCF07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01C94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Specifiche del prodotto finito</w:t>
      </w:r>
    </w:p>
    <w:p w14:paraId="23930CD9" w14:textId="3678CD00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A31CC1">
        <w:rPr>
          <w:rFonts w:cstheme="minorHAnsi"/>
          <w:sz w:val="24"/>
          <w:szCs w:val="24"/>
        </w:rPr>
        <w:t>il</w:t>
      </w:r>
      <w:r w:rsidRPr="00A31CC1">
        <w:rPr>
          <w:rFonts w:cstheme="minorHAnsi"/>
          <w:sz w:val="24"/>
          <w:szCs w:val="24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5B60B4D3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805F43F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Contenitore</w:t>
      </w:r>
    </w:p>
    <w:p w14:paraId="4A1B151E" w14:textId="1FD5974C" w:rsidR="00A64033" w:rsidRDefault="00FA3406" w:rsidP="00EF6711">
      <w:pPr>
        <w:spacing w:after="0" w:line="240" w:lineRule="auto"/>
        <w:jc w:val="both"/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E2337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4E5A39" w:rsidRPr="00A31CC1">
        <w:rPr>
          <w:rFonts w:cstheme="minorHAnsi"/>
          <w:sz w:val="24"/>
          <w:szCs w:val="24"/>
        </w:rPr>
        <w:t xml:space="preserve">è confezionato in </w:t>
      </w:r>
      <w:proofErr w:type="spellStart"/>
      <w:r w:rsidR="00632112" w:rsidRPr="00EF6711">
        <w:t>in</w:t>
      </w:r>
      <w:proofErr w:type="spellEnd"/>
      <w:r w:rsidR="00632112" w:rsidRPr="00EF6711">
        <w:t xml:space="preserve"> </w:t>
      </w:r>
      <w:r w:rsidR="00632112" w:rsidRPr="005D77AF">
        <w:t>bustine in PET/AL/PE</w:t>
      </w:r>
      <w:r w:rsidR="00A64033">
        <w:t>.</w:t>
      </w:r>
      <w:r w:rsidR="00632112" w:rsidRPr="005D77AF">
        <w:t xml:space="preserve"> </w:t>
      </w:r>
    </w:p>
    <w:p w14:paraId="1B6AD125" w14:textId="0EED8BDB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state fornite specifiche e certificati analitici per tutti i componenti del confezionamento primario, che è adeguato per il medicinale.</w:t>
      </w:r>
    </w:p>
    <w:p w14:paraId="6BE64A56" w14:textId="77777777" w:rsidR="00BA0ACD" w:rsidRPr="00A31CC1" w:rsidRDefault="00BA0ACD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CBEB389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Stabilità</w:t>
      </w:r>
    </w:p>
    <w:p w14:paraId="3AFA76FF" w14:textId="75D992B6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4D0B99">
        <w:rPr>
          <w:rFonts w:cstheme="minorHAnsi"/>
          <w:sz w:val="24"/>
          <w:szCs w:val="24"/>
        </w:rPr>
        <w:t>4</w:t>
      </w:r>
      <w:r w:rsidR="00265B61" w:rsidRPr="00A31CC1">
        <w:rPr>
          <w:rFonts w:cstheme="minorHAnsi"/>
          <w:sz w:val="24"/>
          <w:szCs w:val="24"/>
        </w:rPr>
        <w:t xml:space="preserve"> anni</w:t>
      </w:r>
      <w:r w:rsidRPr="00A31CC1">
        <w:rPr>
          <w:rFonts w:cstheme="minorHAnsi"/>
          <w:sz w:val="24"/>
          <w:szCs w:val="24"/>
        </w:rPr>
        <w:t xml:space="preserve"> </w:t>
      </w:r>
      <w:r w:rsidR="000808A3" w:rsidRPr="00A31CC1">
        <w:rPr>
          <w:rFonts w:cstheme="minorHAnsi"/>
          <w:sz w:val="24"/>
          <w:szCs w:val="24"/>
        </w:rPr>
        <w:t>con conservazione al riparo dalla luce</w:t>
      </w:r>
      <w:r w:rsidR="004D0B99">
        <w:rPr>
          <w:rFonts w:cstheme="minorHAnsi"/>
          <w:sz w:val="24"/>
          <w:szCs w:val="24"/>
        </w:rPr>
        <w:t>.</w:t>
      </w:r>
      <w:r w:rsidR="00BA0ACD" w:rsidRPr="00A31CC1">
        <w:rPr>
          <w:rFonts w:cstheme="minorHAnsi"/>
          <w:sz w:val="24"/>
          <w:szCs w:val="24"/>
        </w:rPr>
        <w:t xml:space="preserve"> </w:t>
      </w:r>
    </w:p>
    <w:p w14:paraId="35B3E197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E2263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II.3</w:t>
      </w:r>
      <w:r w:rsidR="00AC3E39">
        <w:rPr>
          <w:rFonts w:cstheme="minorHAnsi"/>
          <w:b/>
          <w:sz w:val="24"/>
          <w:szCs w:val="24"/>
        </w:rPr>
        <w:t xml:space="preserve"> </w:t>
      </w:r>
      <w:r w:rsidRPr="00A31CC1">
        <w:rPr>
          <w:rFonts w:cstheme="minorHAnsi"/>
          <w:b/>
          <w:sz w:val="24"/>
          <w:szCs w:val="24"/>
        </w:rPr>
        <w:t>Discussione sugli aspetti di qualità</w:t>
      </w:r>
    </w:p>
    <w:p w14:paraId="0EE1B779" w14:textId="0660D3FA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Tutte le criticità evidenziate nel corso della valutazione sono state risolte e la qualità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CE110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considerata adeguata. </w:t>
      </w:r>
      <w:r w:rsidR="00E42578">
        <w:rPr>
          <w:rFonts w:cstheme="minorHAnsi"/>
          <w:sz w:val="24"/>
          <w:szCs w:val="24"/>
        </w:rPr>
        <w:t>Pertanto</w:t>
      </w:r>
      <w:r w:rsidR="009F395B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dal punto di vista chimico-farmaceutico</w:t>
      </w:r>
      <w:r w:rsidR="00610BAB" w:rsidRPr="00A31CC1">
        <w:rPr>
          <w:rFonts w:cstheme="minorHAnsi"/>
          <w:sz w:val="24"/>
          <w:szCs w:val="24"/>
        </w:rPr>
        <w:t xml:space="preserve">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CE110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="00610BAB" w:rsidRPr="00A31CC1">
        <w:rPr>
          <w:rFonts w:cstheme="minorHAnsi"/>
          <w:sz w:val="24"/>
          <w:szCs w:val="24"/>
        </w:rPr>
        <w:t>è stato considerato accettabile per l’autorizzazione all’immissione in commercio</w:t>
      </w:r>
      <w:r w:rsidRPr="00A31CC1">
        <w:rPr>
          <w:rFonts w:cstheme="minorHAnsi"/>
          <w:sz w:val="24"/>
          <w:szCs w:val="24"/>
        </w:rPr>
        <w:t>.</w:t>
      </w:r>
    </w:p>
    <w:p w14:paraId="0448511C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5C62D5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448600B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NON CLINICI</w:t>
      </w:r>
    </w:p>
    <w:p w14:paraId="69A2D479" w14:textId="2FD105B0" w:rsidR="00F27C7F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 xml:space="preserve">Non sono stati </w:t>
      </w:r>
      <w:r w:rsidR="00F27C7F" w:rsidRPr="00A31CC1">
        <w:rPr>
          <w:rFonts w:cstheme="minorHAnsi"/>
          <w:sz w:val="24"/>
          <w:szCs w:val="24"/>
        </w:rPr>
        <w:t>presentati nuovi</w:t>
      </w:r>
      <w:r w:rsidRPr="00A31CC1">
        <w:rPr>
          <w:rFonts w:cstheme="minorHAnsi"/>
          <w:sz w:val="24"/>
          <w:szCs w:val="24"/>
        </w:rPr>
        <w:t xml:space="preserve"> studi non clinici, in quanto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CE1104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contiene </w:t>
      </w:r>
      <w:r w:rsidR="00CE1104">
        <w:rPr>
          <w:rFonts w:cstheme="minorHAnsi"/>
          <w:sz w:val="24"/>
          <w:szCs w:val="24"/>
        </w:rPr>
        <w:t xml:space="preserve">un </w:t>
      </w:r>
      <w:r w:rsidRPr="00A31CC1">
        <w:rPr>
          <w:rFonts w:cstheme="minorHAnsi"/>
          <w:sz w:val="24"/>
          <w:szCs w:val="24"/>
        </w:rPr>
        <w:t>principi</w:t>
      </w:r>
      <w:r w:rsidR="00CE1104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CE1104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not</w:t>
      </w:r>
      <w:r w:rsidR="00CE1104">
        <w:rPr>
          <w:rFonts w:cstheme="minorHAnsi"/>
          <w:sz w:val="24"/>
          <w:szCs w:val="24"/>
        </w:rPr>
        <w:t xml:space="preserve">o </w:t>
      </w:r>
      <w:r w:rsidR="00BA0ACD" w:rsidRPr="00A31CC1">
        <w:rPr>
          <w:rFonts w:cstheme="minorHAnsi"/>
          <w:sz w:val="24"/>
          <w:szCs w:val="24"/>
        </w:rPr>
        <w:t>presente nel medicinale di riferimento</w:t>
      </w:r>
      <w:r w:rsidRPr="00A31CC1">
        <w:rPr>
          <w:rFonts w:cstheme="minorHAnsi"/>
          <w:sz w:val="24"/>
          <w:szCs w:val="24"/>
        </w:rPr>
        <w:t>: questo approccio è accettabile poiché il medicinale di riferimento</w:t>
      </w:r>
      <w:r w:rsidR="00CE1104">
        <w:rPr>
          <w:rFonts w:cstheme="minorHAnsi"/>
          <w:sz w:val="24"/>
          <w:szCs w:val="24"/>
        </w:rPr>
        <w:t xml:space="preserve"> </w:t>
      </w:r>
      <w:proofErr w:type="spellStart"/>
      <w:r w:rsidR="00CE1104">
        <w:rPr>
          <w:rFonts w:cstheme="minorHAnsi"/>
          <w:sz w:val="24"/>
          <w:szCs w:val="24"/>
        </w:rPr>
        <w:t>Dalsy</w:t>
      </w:r>
      <w:proofErr w:type="spellEnd"/>
      <w:r w:rsidR="009F395B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autorizzato in </w:t>
      </w:r>
      <w:r w:rsidR="00CE1104">
        <w:rPr>
          <w:rFonts w:cstheme="minorHAnsi"/>
          <w:sz w:val="24"/>
          <w:szCs w:val="24"/>
        </w:rPr>
        <w:t>Europa</w:t>
      </w:r>
      <w:r w:rsidRPr="00A31CC1">
        <w:rPr>
          <w:rFonts w:cstheme="minorHAnsi"/>
          <w:sz w:val="24"/>
          <w:szCs w:val="24"/>
        </w:rPr>
        <w:t xml:space="preserve"> da oltre 10 anni</w:t>
      </w:r>
      <w:r w:rsidR="000808A3" w:rsidRPr="00A31CC1">
        <w:rPr>
          <w:rFonts w:cstheme="minorHAnsi"/>
          <w:sz w:val="24"/>
          <w:szCs w:val="24"/>
        </w:rPr>
        <w:t>.</w:t>
      </w:r>
      <w:r w:rsidR="009F395B" w:rsidRPr="00A31CC1">
        <w:rPr>
          <w:rFonts w:cstheme="minorHAnsi"/>
          <w:sz w:val="24"/>
          <w:szCs w:val="24"/>
        </w:rPr>
        <w:t xml:space="preserve"> </w:t>
      </w:r>
    </w:p>
    <w:p w14:paraId="26BE1BD2" w14:textId="77777777" w:rsidR="00CF08A6" w:rsidRPr="00A31CC1" w:rsidRDefault="00CF08A6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729AFB" w14:textId="77777777" w:rsidR="00610BAB" w:rsidRPr="00A31CC1" w:rsidRDefault="00610BAB" w:rsidP="00853EC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B041FD" w14:textId="32677403" w:rsidR="00610BAB" w:rsidRPr="00A31CC1" w:rsidRDefault="00610BAB" w:rsidP="00610BA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Pertanto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dal punto di vista non clinico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E2337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stato considerato accettabile per l’autorizzazione all’immissione in commercio.</w:t>
      </w:r>
    </w:p>
    <w:p w14:paraId="0B05275A" w14:textId="77777777" w:rsidR="009F584E" w:rsidRPr="00A31CC1" w:rsidRDefault="009F584E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C36D74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ASPETTI CLINICI</w:t>
      </w:r>
    </w:p>
    <w:p w14:paraId="6C80E738" w14:textId="0509D8CC" w:rsidR="00E2337D" w:rsidRPr="00E2337D" w:rsidRDefault="00FA3406" w:rsidP="00E233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E2337D" w:rsidRPr="00E2337D">
        <w:t xml:space="preserve"> </w:t>
      </w:r>
      <w:r w:rsidR="00E2337D" w:rsidRPr="00E2337D">
        <w:rPr>
          <w:rFonts w:cstheme="minorHAnsi"/>
          <w:sz w:val="24"/>
          <w:szCs w:val="24"/>
        </w:rPr>
        <w:t xml:space="preserve">è indicato per adulti e adolescenti a partire dai 12 anni di età (peso superiore a 40 kg) per: </w:t>
      </w:r>
    </w:p>
    <w:p w14:paraId="28332E21" w14:textId="77777777" w:rsidR="00E2337D" w:rsidRPr="00E2337D" w:rsidRDefault="00E2337D" w:rsidP="00E233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>- Trattamento sintomatico di breve durata di dolori di intensità lieve-moderata.</w:t>
      </w:r>
    </w:p>
    <w:p w14:paraId="674AD919" w14:textId="361C4AC7" w:rsidR="00853EC6" w:rsidRPr="00A31CC1" w:rsidRDefault="00E2337D" w:rsidP="00E233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>- Stati febbrili.</w:t>
      </w:r>
    </w:p>
    <w:p w14:paraId="3D778BBE" w14:textId="77777777" w:rsidR="00265B61" w:rsidRPr="00A31CC1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</w:p>
    <w:p w14:paraId="2E38D4F0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sz w:val="24"/>
          <w:szCs w:val="24"/>
        </w:rPr>
      </w:pPr>
    </w:p>
    <w:p w14:paraId="554DB7A7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Posologia e modalità di somministrazione</w:t>
      </w:r>
    </w:p>
    <w:p w14:paraId="218B71EA" w14:textId="04EDB338" w:rsidR="004E5A39" w:rsidRPr="00A31CC1" w:rsidRDefault="004E5A39" w:rsidP="00EF6711">
      <w:pPr>
        <w:spacing w:after="0" w:line="240" w:lineRule="auto"/>
        <w:ind w:right="6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Le informazioni sulla posologia e sulle modalità di somministrazione sono riportate nel Riassunto delle Caratteristiche del Prodotto pubblicato sul sito dell’Agenzia Italiana del Farmaco -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1" w:anchor="/it/" w:history="1">
        <w:r w:rsidR="002A789D" w:rsidRPr="002A789D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3406DD29" w14:textId="206F6DFC" w:rsidR="00C74500" w:rsidRPr="00A31CC1" w:rsidRDefault="00C74500" w:rsidP="00997F05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</w:p>
    <w:p w14:paraId="065F4963" w14:textId="77777777" w:rsidR="004E5A39" w:rsidRPr="00A31CC1" w:rsidRDefault="004E5A39" w:rsidP="00EF6711">
      <w:pPr>
        <w:spacing w:after="0" w:line="240" w:lineRule="auto"/>
        <w:ind w:right="6"/>
        <w:jc w:val="both"/>
        <w:rPr>
          <w:rFonts w:eastAsia="Times New Roman" w:cstheme="minorHAnsi"/>
          <w:b/>
          <w:sz w:val="24"/>
          <w:szCs w:val="24"/>
        </w:rPr>
      </w:pPr>
      <w:r w:rsidRPr="00A31CC1">
        <w:rPr>
          <w:rFonts w:eastAsia="Times New Roman" w:cstheme="minorHAnsi"/>
          <w:b/>
          <w:sz w:val="24"/>
          <w:szCs w:val="24"/>
        </w:rPr>
        <w:t>Farmacologia clinica</w:t>
      </w:r>
    </w:p>
    <w:p w14:paraId="108F0620" w14:textId="031D4B48" w:rsidR="00BE7CDB" w:rsidRPr="00A31CC1" w:rsidRDefault="004E5A39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eastAsia="Calibri" w:cstheme="minorHAnsi"/>
          <w:sz w:val="24"/>
          <w:szCs w:val="24"/>
          <w:lang w:eastAsia="it-IT"/>
        </w:rPr>
        <w:t xml:space="preserve">La farmacologia clinica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E2337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sz w:val="24"/>
          <w:szCs w:val="24"/>
          <w:lang w:eastAsia="it-IT"/>
        </w:rPr>
        <w:t>è ben conosciuta.</w:t>
      </w:r>
      <w:r w:rsidRPr="00A31CC1">
        <w:rPr>
          <w:rFonts w:cstheme="minorHAnsi"/>
          <w:sz w:val="24"/>
          <w:szCs w:val="24"/>
        </w:rPr>
        <w:t xml:space="preserve"> </w:t>
      </w:r>
      <w:r w:rsidR="00FA3406" w:rsidRPr="00E2337D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E2337D" w:rsidRPr="00E2337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E2337D">
        <w:rPr>
          <w:rFonts w:cstheme="minorHAnsi"/>
          <w:sz w:val="24"/>
          <w:szCs w:val="24"/>
        </w:rPr>
        <w:t>contiene principi attiv</w:t>
      </w:r>
      <w:r w:rsidR="00853EC6" w:rsidRPr="00E2337D">
        <w:rPr>
          <w:rFonts w:cstheme="minorHAnsi"/>
          <w:sz w:val="24"/>
          <w:szCs w:val="24"/>
        </w:rPr>
        <w:t>i</w:t>
      </w:r>
      <w:r w:rsidRPr="00E2337D">
        <w:rPr>
          <w:rFonts w:cstheme="minorHAnsi"/>
          <w:sz w:val="24"/>
          <w:szCs w:val="24"/>
        </w:rPr>
        <w:t xml:space="preserve"> not</w:t>
      </w:r>
      <w:r w:rsidR="00853EC6" w:rsidRPr="00E2337D">
        <w:rPr>
          <w:rFonts w:cstheme="minorHAnsi"/>
          <w:sz w:val="24"/>
          <w:szCs w:val="24"/>
        </w:rPr>
        <w:t>i</w:t>
      </w:r>
      <w:r w:rsidRPr="00E2337D">
        <w:rPr>
          <w:rFonts w:cstheme="minorHAnsi"/>
          <w:sz w:val="24"/>
          <w:szCs w:val="24"/>
        </w:rPr>
        <w:t xml:space="preserve"> </w:t>
      </w:r>
      <w:r w:rsidR="00745609" w:rsidRPr="00E2337D">
        <w:rPr>
          <w:rFonts w:cstheme="minorHAnsi"/>
          <w:sz w:val="24"/>
          <w:szCs w:val="24"/>
        </w:rPr>
        <w:t xml:space="preserve">e </w:t>
      </w:r>
      <w:r w:rsidRPr="00E2337D">
        <w:rPr>
          <w:rFonts w:cstheme="minorHAnsi"/>
          <w:sz w:val="24"/>
          <w:szCs w:val="24"/>
        </w:rPr>
        <w:t>present</w:t>
      </w:r>
      <w:r w:rsidR="00745609" w:rsidRPr="00E2337D">
        <w:rPr>
          <w:rFonts w:cstheme="minorHAnsi"/>
          <w:sz w:val="24"/>
          <w:szCs w:val="24"/>
        </w:rPr>
        <w:t>i</w:t>
      </w:r>
      <w:r w:rsidRPr="00E2337D">
        <w:rPr>
          <w:rFonts w:cstheme="minorHAnsi"/>
          <w:sz w:val="24"/>
          <w:szCs w:val="24"/>
        </w:rPr>
        <w:t xml:space="preserve"> nel medicinale </w:t>
      </w:r>
      <w:r w:rsidR="00BA0ACD" w:rsidRPr="00E2337D">
        <w:rPr>
          <w:rFonts w:cstheme="minorHAnsi"/>
          <w:sz w:val="24"/>
          <w:szCs w:val="24"/>
        </w:rPr>
        <w:t xml:space="preserve">di riferimento </w:t>
      </w:r>
      <w:proofErr w:type="spellStart"/>
      <w:r w:rsidR="00E2337D" w:rsidRPr="00E2337D">
        <w:rPr>
          <w:rFonts w:cstheme="minorHAnsi"/>
          <w:sz w:val="24"/>
          <w:szCs w:val="24"/>
        </w:rPr>
        <w:t>Dalsy</w:t>
      </w:r>
      <w:proofErr w:type="spellEnd"/>
      <w:r w:rsidR="00E2337D" w:rsidRPr="00E2337D">
        <w:rPr>
          <w:rFonts w:cstheme="minorHAnsi"/>
          <w:sz w:val="24"/>
          <w:szCs w:val="24"/>
        </w:rPr>
        <w:t xml:space="preserve"> </w:t>
      </w:r>
      <w:r w:rsidRPr="00E2337D">
        <w:rPr>
          <w:rFonts w:cstheme="minorHAnsi"/>
          <w:sz w:val="24"/>
          <w:szCs w:val="24"/>
        </w:rPr>
        <w:t xml:space="preserve">autorizzato </w:t>
      </w:r>
      <w:r w:rsidR="00F76F77" w:rsidRPr="00E2337D">
        <w:rPr>
          <w:rFonts w:cstheme="minorHAnsi"/>
          <w:sz w:val="24"/>
          <w:szCs w:val="24"/>
        </w:rPr>
        <w:t xml:space="preserve">in </w:t>
      </w:r>
      <w:r w:rsidR="00577746" w:rsidRPr="00E2337D">
        <w:rPr>
          <w:rFonts w:cstheme="minorHAnsi"/>
          <w:sz w:val="24"/>
          <w:szCs w:val="24"/>
        </w:rPr>
        <w:t>U</w:t>
      </w:r>
      <w:r w:rsidR="00E2337D" w:rsidRPr="00E2337D">
        <w:rPr>
          <w:rFonts w:cstheme="minorHAnsi"/>
          <w:sz w:val="24"/>
          <w:szCs w:val="24"/>
        </w:rPr>
        <w:t>E</w:t>
      </w:r>
      <w:r w:rsidRPr="00E2337D">
        <w:rPr>
          <w:rFonts w:cstheme="minorHAnsi"/>
          <w:sz w:val="24"/>
          <w:szCs w:val="24"/>
        </w:rPr>
        <w:t>.</w:t>
      </w:r>
      <w:r w:rsidR="006727BD" w:rsidRPr="00A31CC1">
        <w:rPr>
          <w:rFonts w:cstheme="minorHAnsi"/>
          <w:sz w:val="24"/>
          <w:szCs w:val="24"/>
        </w:rPr>
        <w:t xml:space="preserve"> </w:t>
      </w:r>
      <w:r w:rsidR="00BE7CDB" w:rsidRPr="00A31CC1">
        <w:rPr>
          <w:rFonts w:cstheme="minorHAnsi"/>
          <w:sz w:val="24"/>
          <w:szCs w:val="24"/>
        </w:rPr>
        <w:t>Con l’eccezione dello studio di bioequivalenza, non sono stati condotti nuovi studi clinici di farmacodinamica e farmacocinetica</w:t>
      </w:r>
      <w:r w:rsidR="00AD051C" w:rsidRPr="00A31CC1">
        <w:rPr>
          <w:rFonts w:cstheme="minorHAnsi"/>
          <w:sz w:val="24"/>
          <w:szCs w:val="24"/>
        </w:rPr>
        <w:t>.</w:t>
      </w:r>
    </w:p>
    <w:p w14:paraId="59EAC514" w14:textId="77777777" w:rsidR="00AD051C" w:rsidRPr="00A31CC1" w:rsidRDefault="00AD051C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9766BC" w14:textId="77777777" w:rsidR="006727BD" w:rsidRPr="00A31CC1" w:rsidRDefault="006727BD" w:rsidP="006727B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Studio di bioequivalenza</w:t>
      </w:r>
    </w:p>
    <w:p w14:paraId="314D054D" w14:textId="2DC16EFC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richiesta di AIC è supportata da uno studio di bioequivalenza che ha confrontato i profili farmacocinetici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E2337D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quelli del medicinale di riferimento </w:t>
      </w:r>
      <w:proofErr w:type="spellStart"/>
      <w:r w:rsidR="00E2337D">
        <w:rPr>
          <w:rFonts w:cstheme="minorHAnsi"/>
          <w:sz w:val="24"/>
          <w:szCs w:val="24"/>
        </w:rPr>
        <w:t>Dalsy</w:t>
      </w:r>
      <w:proofErr w:type="spellEnd"/>
      <w:r w:rsidR="00E2337D">
        <w:rPr>
          <w:rFonts w:cstheme="minorHAnsi"/>
          <w:sz w:val="24"/>
          <w:szCs w:val="24"/>
        </w:rPr>
        <w:t>.</w:t>
      </w:r>
    </w:p>
    <w:p w14:paraId="72D12DFE" w14:textId="77777777" w:rsidR="005049A1" w:rsidRPr="00A31CC1" w:rsidRDefault="005049A1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Lo studio era caratterizzato da un appropriato disegno ed è stato condotto in accordo ai principi GCP.</w:t>
      </w:r>
    </w:p>
    <w:p w14:paraId="5DDE4D00" w14:textId="2CE16140" w:rsidR="005049A1" w:rsidRDefault="005049A1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Sono stati forniti certificati analitici per medicinale test e medicinale di riferimento.</w:t>
      </w:r>
    </w:p>
    <w:p w14:paraId="1518CA91" w14:textId="40FF4D71" w:rsidR="00E2337D" w:rsidRP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 xml:space="preserve">Lo studio di bioequivalenza è uno studio comparativo, randomizzato, a dose singola, 2-periodi, crossover condotto in 24 volontari sani con somministrazione </w:t>
      </w:r>
      <w:r>
        <w:rPr>
          <w:rFonts w:cstheme="minorHAnsi"/>
          <w:sz w:val="24"/>
          <w:szCs w:val="24"/>
        </w:rPr>
        <w:t>orale a digiuno</w:t>
      </w:r>
      <w:r w:rsidRPr="00E2337D">
        <w:rPr>
          <w:rFonts w:cstheme="minorHAnsi"/>
          <w:sz w:val="24"/>
          <w:szCs w:val="24"/>
        </w:rPr>
        <w:t>. Un soddisfacente periodo di wash-out di 7 giorni è stato previsto tra le somministrazioni in ogni gruppo.</w:t>
      </w:r>
    </w:p>
    <w:p w14:paraId="2A0D90F9" w14:textId="7DC1FE32" w:rsidR="00E2337D" w:rsidRP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>Campioni di sangue sono stati prelevati al tempo zero (</w:t>
      </w:r>
      <w:proofErr w:type="spellStart"/>
      <w:r w:rsidRPr="00E2337D">
        <w:rPr>
          <w:rFonts w:cstheme="minorHAnsi"/>
          <w:sz w:val="24"/>
          <w:szCs w:val="24"/>
        </w:rPr>
        <w:t>pre</w:t>
      </w:r>
      <w:proofErr w:type="spellEnd"/>
      <w:r w:rsidRPr="00E2337D">
        <w:rPr>
          <w:rFonts w:cstheme="minorHAnsi"/>
          <w:sz w:val="24"/>
          <w:szCs w:val="24"/>
        </w:rPr>
        <w:t xml:space="preserve">-dose) e a specificati tempi fino a </w:t>
      </w:r>
      <w:r>
        <w:rPr>
          <w:rFonts w:cstheme="minorHAnsi"/>
          <w:sz w:val="24"/>
          <w:szCs w:val="24"/>
        </w:rPr>
        <w:t>12</w:t>
      </w:r>
      <w:r w:rsidRPr="00E2337D">
        <w:rPr>
          <w:rFonts w:cstheme="minorHAnsi"/>
          <w:sz w:val="24"/>
          <w:szCs w:val="24"/>
        </w:rPr>
        <w:t xml:space="preserve"> ore dopo la somministrazione. I livelli plasmatici di </w:t>
      </w:r>
      <w:r>
        <w:rPr>
          <w:rFonts w:cstheme="minorHAnsi"/>
          <w:sz w:val="24"/>
          <w:szCs w:val="24"/>
        </w:rPr>
        <w:t>ibuprofene</w:t>
      </w:r>
      <w:r w:rsidR="001A6A35">
        <w:rPr>
          <w:rFonts w:cstheme="minorHAnsi"/>
          <w:sz w:val="24"/>
          <w:szCs w:val="24"/>
        </w:rPr>
        <w:t xml:space="preserve"> (</w:t>
      </w:r>
      <w:r w:rsidR="005004ED">
        <w:rPr>
          <w:rFonts w:cstheme="minorHAnsi"/>
          <w:sz w:val="24"/>
          <w:szCs w:val="24"/>
        </w:rPr>
        <w:t>enantiomero S e</w:t>
      </w:r>
      <w:r w:rsidR="00657519">
        <w:rPr>
          <w:rFonts w:cstheme="minorHAnsi"/>
          <w:sz w:val="24"/>
          <w:szCs w:val="24"/>
        </w:rPr>
        <w:t xml:space="preserve"> </w:t>
      </w:r>
      <w:r w:rsidR="001A6A35" w:rsidRPr="001A6A35">
        <w:rPr>
          <w:rFonts w:cstheme="minorHAnsi"/>
          <w:sz w:val="24"/>
          <w:szCs w:val="24"/>
        </w:rPr>
        <w:t>l’enantiomero R</w:t>
      </w:r>
      <w:r w:rsidR="001B7F68">
        <w:rPr>
          <w:rFonts w:cstheme="minorHAnsi"/>
          <w:sz w:val="24"/>
          <w:szCs w:val="24"/>
        </w:rPr>
        <w:t>)</w:t>
      </w:r>
      <w:r w:rsidR="001A6A35" w:rsidRPr="001A6A35">
        <w:rPr>
          <w:rFonts w:cstheme="minorHAnsi"/>
          <w:sz w:val="24"/>
          <w:szCs w:val="24"/>
        </w:rPr>
        <w:t xml:space="preserve"> </w:t>
      </w:r>
      <w:r w:rsidRPr="00E2337D">
        <w:rPr>
          <w:rFonts w:cstheme="minorHAnsi"/>
          <w:sz w:val="24"/>
          <w:szCs w:val="24"/>
        </w:rPr>
        <w:t>sono stati determinati mediante un metodo analitico HPLC-MS-MS opportunamente convalidato.</w:t>
      </w:r>
      <w:r w:rsidR="001A6A35">
        <w:rPr>
          <w:rFonts w:cstheme="minorHAnsi"/>
          <w:sz w:val="24"/>
          <w:szCs w:val="24"/>
        </w:rPr>
        <w:t xml:space="preserve"> S</w:t>
      </w:r>
      <w:r w:rsidRPr="00E2337D">
        <w:rPr>
          <w:rFonts w:cstheme="minorHAnsi"/>
          <w:sz w:val="24"/>
          <w:szCs w:val="24"/>
        </w:rPr>
        <w:t>ono state definite le seguenti variabili farmacocinetiche: Cmax, AUC0-t,, AUC0-</w:t>
      </w:r>
      <w:r w:rsidRPr="00E2337D">
        <w:rPr>
          <w:rFonts w:cstheme="minorHAnsi"/>
          <w:sz w:val="24"/>
          <w:szCs w:val="24"/>
        </w:rPr>
        <w:sym w:font="Symbol" w:char="00A5"/>
      </w:r>
      <w:r w:rsidRPr="00E2337D">
        <w:rPr>
          <w:rFonts w:cstheme="minorHAnsi"/>
          <w:sz w:val="24"/>
          <w:szCs w:val="24"/>
        </w:rPr>
        <w:t xml:space="preserve">, </w:t>
      </w:r>
      <w:proofErr w:type="spellStart"/>
      <w:r w:rsidRPr="00E2337D">
        <w:rPr>
          <w:rFonts w:cstheme="minorHAnsi"/>
          <w:sz w:val="24"/>
          <w:szCs w:val="24"/>
        </w:rPr>
        <w:t>tmax</w:t>
      </w:r>
      <w:proofErr w:type="spellEnd"/>
      <w:r w:rsidRPr="00E2337D">
        <w:rPr>
          <w:rFonts w:cstheme="minorHAnsi"/>
          <w:sz w:val="24"/>
          <w:szCs w:val="24"/>
        </w:rPr>
        <w:t>, t½ e AUC estrapolata. La bioequivalenza tra medicinale test e medicinale di riferimento è dimostrata se gli intervalli di confidenza al 90% per la trasformata logaritmica di Cmax e AUC0-t</w:t>
      </w:r>
      <w:r w:rsidR="001B7F68">
        <w:rPr>
          <w:rFonts w:cstheme="minorHAnsi"/>
          <w:sz w:val="24"/>
          <w:szCs w:val="24"/>
        </w:rPr>
        <w:t xml:space="preserve">, </w:t>
      </w:r>
      <w:r w:rsidRPr="00E2337D">
        <w:rPr>
          <w:rFonts w:cstheme="minorHAnsi"/>
          <w:sz w:val="24"/>
          <w:szCs w:val="24"/>
        </w:rPr>
        <w:t>cadono nel range di accettabilità di 0.80-1.25 (80%-125%).</w:t>
      </w:r>
      <w:r w:rsidR="005004ED">
        <w:rPr>
          <w:rFonts w:cstheme="minorHAnsi"/>
          <w:sz w:val="24"/>
          <w:szCs w:val="24"/>
        </w:rPr>
        <w:t xml:space="preserve"> </w:t>
      </w:r>
      <w:r w:rsidR="005004ED" w:rsidRPr="005004ED">
        <w:rPr>
          <w:rFonts w:cstheme="minorHAnsi"/>
          <w:sz w:val="24"/>
          <w:szCs w:val="24"/>
        </w:rPr>
        <w:t xml:space="preserve">La mediana del parametro </w:t>
      </w:r>
      <w:proofErr w:type="spellStart"/>
      <w:r w:rsidR="005004ED" w:rsidRPr="005004ED">
        <w:rPr>
          <w:rFonts w:cstheme="minorHAnsi"/>
          <w:sz w:val="24"/>
          <w:szCs w:val="24"/>
        </w:rPr>
        <w:t>Tmax</w:t>
      </w:r>
      <w:proofErr w:type="spellEnd"/>
      <w:r w:rsidR="005004ED" w:rsidRPr="005004ED">
        <w:rPr>
          <w:rFonts w:cstheme="minorHAnsi"/>
          <w:sz w:val="24"/>
          <w:szCs w:val="24"/>
        </w:rPr>
        <w:t xml:space="preserve"> è risultata comparabile tra le due formulazioni.</w:t>
      </w:r>
    </w:p>
    <w:p w14:paraId="657F7C18" w14:textId="77777777" w:rsidR="00E2337D" w:rsidRP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6C8842D" w14:textId="77777777" w:rsidR="00E2337D" w:rsidRP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>Risultati</w:t>
      </w:r>
    </w:p>
    <w:p w14:paraId="35839BEC" w14:textId="2CB17130" w:rsidR="00E2337D" w:rsidRPr="00E2337D" w:rsidRDefault="001B7F68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Tutti i</w:t>
      </w:r>
      <w:r w:rsidR="00E2337D" w:rsidRPr="00E2337D">
        <w:rPr>
          <w:rFonts w:cstheme="minorHAnsi"/>
          <w:sz w:val="24"/>
          <w:szCs w:val="24"/>
        </w:rPr>
        <w:t xml:space="preserve"> volontari sani arruolati hanno completato la fase clinica e sono stati inclusi nell’analisi farmacocinetica</w:t>
      </w:r>
      <w:r>
        <w:rPr>
          <w:rFonts w:cstheme="minorHAnsi"/>
          <w:sz w:val="24"/>
          <w:szCs w:val="24"/>
        </w:rPr>
        <w:t>.</w:t>
      </w:r>
    </w:p>
    <w:p w14:paraId="150183F4" w14:textId="77777777" w:rsidR="00E2337D" w:rsidRP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2FEB99" w14:textId="77777777" w:rsidR="00E2337D" w:rsidRP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>Sicurezza</w:t>
      </w:r>
    </w:p>
    <w:p w14:paraId="276E431F" w14:textId="599A374C" w:rsidR="00E2337D" w:rsidRDefault="00E2337D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2337D">
        <w:rPr>
          <w:rFonts w:cstheme="minorHAnsi"/>
          <w:sz w:val="24"/>
          <w:szCs w:val="24"/>
        </w:rPr>
        <w:t xml:space="preserve">Nel corso degli studi, </w:t>
      </w:r>
      <w:r w:rsidR="001A6A35">
        <w:rPr>
          <w:rFonts w:cstheme="minorHAnsi"/>
          <w:sz w:val="24"/>
          <w:szCs w:val="24"/>
        </w:rPr>
        <w:t xml:space="preserve">non si </w:t>
      </w:r>
      <w:r w:rsidRPr="00E2337D">
        <w:rPr>
          <w:rFonts w:cstheme="minorHAnsi"/>
          <w:sz w:val="24"/>
          <w:szCs w:val="24"/>
        </w:rPr>
        <w:t>sono manifestati degli eventi avversi correlati al trattamento. Non sono stati rilevati eventi avversi gravi.</w:t>
      </w:r>
    </w:p>
    <w:p w14:paraId="0C4842B8" w14:textId="77777777" w:rsidR="001B7F68" w:rsidRPr="00E2337D" w:rsidRDefault="001B7F68" w:rsidP="00E233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D82115" w14:textId="77777777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i/>
          <w:szCs w:val="24"/>
          <w:lang w:val="it-IT"/>
        </w:rPr>
        <w:t>Parametri farmacocinetici</w:t>
      </w:r>
      <w:r w:rsidRPr="00A31CC1">
        <w:rPr>
          <w:rFonts w:asciiTheme="minorHAnsi" w:hAnsiTheme="minorHAnsi" w:cstheme="minorHAnsi"/>
          <w:b w:val="0"/>
          <w:szCs w:val="24"/>
          <w:lang w:val="it-IT"/>
        </w:rPr>
        <w:t xml:space="preserve">. </w:t>
      </w:r>
    </w:p>
    <w:p w14:paraId="1E79F7D3" w14:textId="77777777" w:rsidR="005049A1" w:rsidRPr="00A31CC1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theme="minorHAnsi"/>
          <w:b w:val="0"/>
          <w:szCs w:val="24"/>
          <w:lang w:val="it-IT"/>
        </w:rPr>
      </w:pPr>
      <w:r w:rsidRPr="00A31CC1">
        <w:rPr>
          <w:rFonts w:asciiTheme="minorHAnsi" w:hAnsiTheme="minorHAnsi" w:cstheme="minorHAnsi"/>
          <w:b w:val="0"/>
          <w:szCs w:val="24"/>
          <w:lang w:val="it-IT"/>
        </w:rPr>
        <w:t>La sintesi dei risultati dello studio di bioequivalenza è riportata nella tabella che segue.</w:t>
      </w:r>
    </w:p>
    <w:p w14:paraId="48252149" w14:textId="77777777" w:rsidR="005049A1" w:rsidRPr="00A31CC1" w:rsidRDefault="005049A1" w:rsidP="005049A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728AF5C" w14:textId="5583A65A" w:rsidR="005049A1" w:rsidRDefault="005049A1" w:rsidP="005049A1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3691BADD" w14:textId="0FBA86E8" w:rsidR="001B7F68" w:rsidRDefault="001B7F68" w:rsidP="005049A1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01D624DD" w14:textId="00E447A9" w:rsidR="001B7F68" w:rsidRDefault="001B7F68" w:rsidP="005049A1">
      <w:pPr>
        <w:spacing w:after="0" w:line="240" w:lineRule="auto"/>
        <w:rPr>
          <w:rFonts w:cstheme="minorHAnsi"/>
          <w:i/>
          <w:sz w:val="24"/>
          <w:szCs w:val="24"/>
        </w:rPr>
      </w:pPr>
      <w:r w:rsidRPr="001B7F68">
        <w:rPr>
          <w:rFonts w:cstheme="minorHAnsi"/>
          <w:i/>
          <w:noProof/>
          <w:sz w:val="24"/>
          <w:szCs w:val="24"/>
          <w:lang w:eastAsia="it-IT"/>
        </w:rPr>
        <w:drawing>
          <wp:inline distT="0" distB="0" distL="0" distR="0" wp14:anchorId="46828FF3" wp14:editId="530A585B">
            <wp:extent cx="5022850" cy="762000"/>
            <wp:effectExtent l="0" t="0" r="635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B0F1F" w14:textId="644E07CB" w:rsidR="001B7F68" w:rsidRDefault="001B7F68" w:rsidP="005049A1">
      <w:pPr>
        <w:spacing w:after="0" w:line="240" w:lineRule="auto"/>
        <w:rPr>
          <w:rFonts w:cstheme="minorHAnsi"/>
          <w:i/>
          <w:sz w:val="24"/>
          <w:szCs w:val="24"/>
        </w:rPr>
      </w:pPr>
      <w:r w:rsidRPr="001B7F68">
        <w:rPr>
          <w:rFonts w:cstheme="minorHAnsi"/>
          <w:i/>
          <w:noProof/>
          <w:sz w:val="24"/>
          <w:szCs w:val="24"/>
          <w:lang w:eastAsia="it-IT"/>
        </w:rPr>
        <w:drawing>
          <wp:inline distT="0" distB="0" distL="0" distR="0" wp14:anchorId="6D4262CF" wp14:editId="00AC60F0">
            <wp:extent cx="4991100" cy="527050"/>
            <wp:effectExtent l="0" t="0" r="0" b="635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7A084" w14:textId="56C287A6" w:rsidR="001B7F68" w:rsidRDefault="001B7F68" w:rsidP="005049A1">
      <w:pPr>
        <w:spacing w:after="0" w:line="240" w:lineRule="auto"/>
        <w:rPr>
          <w:rFonts w:cstheme="minorHAnsi"/>
          <w:i/>
          <w:sz w:val="24"/>
          <w:szCs w:val="24"/>
        </w:rPr>
      </w:pPr>
      <w:r w:rsidRPr="001B7F68">
        <w:rPr>
          <w:rFonts w:cstheme="minorHAnsi"/>
          <w:i/>
          <w:sz w:val="24"/>
          <w:szCs w:val="24"/>
        </w:rPr>
        <w:t xml:space="preserve"> </w:t>
      </w:r>
    </w:p>
    <w:p w14:paraId="729B5A12" w14:textId="6A989E64" w:rsidR="001B7F68" w:rsidRPr="00A31CC1" w:rsidRDefault="001B7F68" w:rsidP="005049A1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7EDC26F9" w14:textId="753D57C2" w:rsidR="005049A1" w:rsidRPr="00A31CC1" w:rsidRDefault="005049A1" w:rsidP="005049A1">
      <w:pPr>
        <w:spacing w:after="0" w:line="240" w:lineRule="auto"/>
        <w:rPr>
          <w:rFonts w:cstheme="minorHAnsi"/>
          <w:sz w:val="24"/>
          <w:szCs w:val="24"/>
        </w:rPr>
      </w:pPr>
      <w:r w:rsidRPr="00A31CC1">
        <w:rPr>
          <w:rFonts w:cstheme="minorHAnsi"/>
          <w:i/>
          <w:sz w:val="24"/>
          <w:szCs w:val="24"/>
        </w:rPr>
        <w:t>Conclusioni sulla bioequivalenza</w:t>
      </w:r>
      <w:r w:rsidRPr="00A31CC1">
        <w:rPr>
          <w:rFonts w:cstheme="minorHAnsi"/>
          <w:sz w:val="24"/>
          <w:szCs w:val="24"/>
        </w:rPr>
        <w:t>.</w:t>
      </w:r>
    </w:p>
    <w:p w14:paraId="5ED01465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14:paraId="733783F7" w14:textId="77777777" w:rsidR="004631F3" w:rsidRPr="00A31CC1" w:rsidRDefault="004631F3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CE9A1C" w14:textId="77777777" w:rsidR="005049A1" w:rsidRPr="00A31CC1" w:rsidRDefault="005049A1" w:rsidP="005049A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Efficacia e sicurezza clinica</w:t>
      </w:r>
    </w:p>
    <w:p w14:paraId="17FAF5EC" w14:textId="7EE5EB5F" w:rsidR="005049A1" w:rsidRPr="00A31CC1" w:rsidRDefault="005049A1" w:rsidP="005049A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Non sono stati presentati nuovi dati di efficacia e sicurezza clinica: il profilo di sicur</w:t>
      </w:r>
      <w:r w:rsidR="00F90F1F" w:rsidRPr="00A31CC1">
        <w:rPr>
          <w:rFonts w:cstheme="minorHAnsi"/>
          <w:sz w:val="24"/>
          <w:szCs w:val="24"/>
        </w:rPr>
        <w:t>ezza e l’efficacia del principi</w:t>
      </w:r>
      <w:r w:rsidR="001B7F68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attiv</w:t>
      </w:r>
      <w:r w:rsidR="001B7F68">
        <w:rPr>
          <w:rFonts w:cstheme="minorHAnsi"/>
          <w:sz w:val="24"/>
          <w:szCs w:val="24"/>
        </w:rPr>
        <w:t>o</w:t>
      </w:r>
      <w:r w:rsidRPr="00A31CC1">
        <w:rPr>
          <w:rFonts w:cstheme="minorHAnsi"/>
          <w:sz w:val="24"/>
          <w:szCs w:val="24"/>
        </w:rPr>
        <w:t xml:space="preserve">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C56FA9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ben conosciuto. </w:t>
      </w:r>
    </w:p>
    <w:p w14:paraId="00F355D9" w14:textId="2F3ACB02" w:rsidR="004B5B15" w:rsidRPr="001B7F68" w:rsidRDefault="004B5B15" w:rsidP="001B7F68">
      <w:pPr>
        <w:spacing w:after="0"/>
        <w:jc w:val="both"/>
        <w:rPr>
          <w:rFonts w:cstheme="minorHAnsi"/>
          <w:sz w:val="24"/>
          <w:szCs w:val="24"/>
          <w:highlight w:val="green"/>
        </w:rPr>
      </w:pPr>
    </w:p>
    <w:p w14:paraId="12311AE2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Piano di Valutazione del Rischio (</w:t>
      </w:r>
      <w:r w:rsidRPr="00A31CC1">
        <w:rPr>
          <w:rFonts w:cstheme="minorHAnsi"/>
          <w:b/>
          <w:i/>
          <w:sz w:val="24"/>
          <w:szCs w:val="24"/>
        </w:rPr>
        <w:t>Risk Management Plan</w:t>
      </w:r>
      <w:r w:rsidRPr="00A31CC1">
        <w:rPr>
          <w:rFonts w:cstheme="minorHAnsi"/>
          <w:b/>
          <w:sz w:val="24"/>
          <w:szCs w:val="24"/>
        </w:rPr>
        <w:t xml:space="preserve"> - RMP)</w:t>
      </w:r>
    </w:p>
    <w:p w14:paraId="00E11AA9" w14:textId="52AE326D" w:rsidR="004E5A39" w:rsidRPr="00A31CC1" w:rsidRDefault="004E5A39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E’ stato presentato un RMP in accordo a quanto previsto dalla Direttiva 2001/83/EU </w:t>
      </w:r>
      <w:proofErr w:type="spellStart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s.m.i.</w:t>
      </w:r>
      <w:proofErr w:type="spellEnd"/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 che descrive le attività di farmacovigilanza e gli interventi definiti al fine di identificare, caratterizzare, prevenire o minimizzare i rischi collegati all’uso di </w:t>
      </w:r>
      <w:r w:rsidR="007A4673">
        <w:rPr>
          <w:rFonts w:eastAsia="Calibri" w:cstheme="minorHAnsi"/>
          <w:color w:val="000000"/>
          <w:sz w:val="24"/>
          <w:szCs w:val="24"/>
          <w:lang w:eastAsia="it-IT"/>
        </w:rPr>
        <w:t>IBUPROFENE NUTRA ESSENTIAL.</w:t>
      </w:r>
    </w:p>
    <w:p w14:paraId="56C87A1B" w14:textId="77777777" w:rsidR="00265B61" w:rsidRPr="00A31CC1" w:rsidRDefault="00265B61" w:rsidP="00A31CC1">
      <w:pPr>
        <w:pStyle w:val="Paragrafoelenco"/>
        <w:spacing w:after="0"/>
        <w:ind w:left="0"/>
        <w:jc w:val="both"/>
        <w:rPr>
          <w:rFonts w:eastAsia="Calibri" w:cstheme="minorHAnsi"/>
          <w:color w:val="000000"/>
          <w:sz w:val="24"/>
          <w:szCs w:val="24"/>
          <w:lang w:eastAsia="it-IT"/>
        </w:rPr>
      </w:pP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Il riassunto delle problematiche di sicurezza è riportato nella tabella seguente.</w:t>
      </w:r>
    </w:p>
    <w:p w14:paraId="6401428D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114"/>
        <w:gridCol w:w="5642"/>
      </w:tblGrid>
      <w:tr w:rsidR="00265B61" w:rsidRPr="006222F7" w14:paraId="22971590" w14:textId="77777777" w:rsidTr="007A4673">
        <w:trPr>
          <w:trHeight w:val="475"/>
          <w:jc w:val="center"/>
        </w:trPr>
        <w:tc>
          <w:tcPr>
            <w:tcW w:w="1778" w:type="pct"/>
            <w:shd w:val="clear" w:color="auto" w:fill="auto"/>
          </w:tcPr>
          <w:p w14:paraId="1F62F5AA" w14:textId="77777777" w:rsidR="00265B61" w:rsidRPr="00A31CC1" w:rsidRDefault="00265B61" w:rsidP="007A4673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identificati</w:t>
            </w:r>
            <w:proofErr w:type="spellEnd"/>
          </w:p>
        </w:tc>
        <w:tc>
          <w:tcPr>
            <w:tcW w:w="3222" w:type="pct"/>
            <w:shd w:val="clear" w:color="auto" w:fill="auto"/>
          </w:tcPr>
          <w:p w14:paraId="32773773" w14:textId="3F11FC61" w:rsidR="00265B61" w:rsidRPr="00A31CC1" w:rsidRDefault="007A4673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265B61" w:rsidRPr="006222F7" w14:paraId="7C02AC11" w14:textId="77777777" w:rsidTr="007A4673">
        <w:trPr>
          <w:trHeight w:val="445"/>
          <w:jc w:val="center"/>
        </w:trPr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23068A" w14:textId="77777777" w:rsidR="00265B61" w:rsidRPr="00A31CC1" w:rsidRDefault="00265B61" w:rsidP="007A4673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Rischi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importanti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potenziali</w:t>
            </w:r>
            <w:proofErr w:type="spellEnd"/>
          </w:p>
        </w:tc>
        <w:tc>
          <w:tcPr>
            <w:tcW w:w="3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BE8BB6" w14:textId="06C96B9E" w:rsidR="00265B61" w:rsidRPr="00A31CC1" w:rsidRDefault="007A4673" w:rsidP="00BE7CDB">
            <w:pPr>
              <w:spacing w:after="0" w:line="240" w:lineRule="auto"/>
              <w:rPr>
                <w:rFonts w:cstheme="minorHAnsi"/>
                <w:sz w:val="24"/>
                <w:szCs w:val="24"/>
                <w:lang w:eastAsia="en-GB"/>
              </w:rPr>
            </w:pPr>
            <w:r>
              <w:rPr>
                <w:rFonts w:cstheme="minorHAnsi"/>
                <w:sz w:val="24"/>
                <w:szCs w:val="24"/>
              </w:rPr>
              <w:t>Nessuno</w:t>
            </w:r>
          </w:p>
        </w:tc>
      </w:tr>
      <w:tr w:rsidR="00265B61" w:rsidRPr="006222F7" w14:paraId="6C134585" w14:textId="77777777" w:rsidTr="007A4673">
        <w:trPr>
          <w:trHeight w:val="422"/>
          <w:jc w:val="center"/>
        </w:trPr>
        <w:tc>
          <w:tcPr>
            <w:tcW w:w="177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D8FF832" w14:textId="77777777" w:rsidR="00265B61" w:rsidRPr="00A31CC1" w:rsidRDefault="00265B61" w:rsidP="007A4673">
            <w:pPr>
              <w:pStyle w:val="TabletextrowsAgency"/>
              <w:spacing w:line="240" w:lineRule="auto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Informazioni</w:t>
            </w:r>
            <w:proofErr w:type="spellEnd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A31CC1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mancanti</w:t>
            </w:r>
            <w:proofErr w:type="spellEnd"/>
          </w:p>
        </w:tc>
        <w:tc>
          <w:tcPr>
            <w:tcW w:w="32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5EEB" w14:textId="78324497" w:rsidR="00265B61" w:rsidRPr="00A31CC1" w:rsidRDefault="007A4673" w:rsidP="00BE7CD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Nessuno</w:t>
            </w:r>
          </w:p>
        </w:tc>
      </w:tr>
    </w:tbl>
    <w:p w14:paraId="3A5EEB97" w14:textId="77777777" w:rsidR="00265B61" w:rsidRPr="00A31CC1" w:rsidRDefault="00265B61" w:rsidP="00265B6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80C576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>Azioni routinarie di farmacovigilanza e di minimizzazione del rischio sono proposte per tutte le problematiche di sicurezza.</w:t>
      </w:r>
    </w:p>
    <w:p w14:paraId="79E522EF" w14:textId="74E8FEB5" w:rsidR="007A4673" w:rsidRDefault="004E5A39" w:rsidP="007A467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lastRenderedPageBreak/>
        <w:t>Oltre le misure previste nel Riassunto delle caratteristiche del prodotto non sono previste attività addizionali di minimizzazione del rischio</w:t>
      </w:r>
      <w:r w:rsidR="009254CC" w:rsidRPr="00A31CC1">
        <w:rPr>
          <w:rFonts w:cstheme="minorHAnsi"/>
          <w:sz w:val="24"/>
          <w:szCs w:val="24"/>
        </w:rPr>
        <w:t xml:space="preserve">. </w:t>
      </w:r>
    </w:p>
    <w:p w14:paraId="68BC6142" w14:textId="29805EB1" w:rsidR="009568D6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maggiori dettagli circa le attività di farmacovigilanza previste per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7A4673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eastAsia="Calibri" w:cstheme="minorHAnsi"/>
          <w:color w:val="000000"/>
          <w:sz w:val="24"/>
          <w:szCs w:val="24"/>
          <w:lang w:eastAsia="it-IT"/>
        </w:rPr>
        <w:t>si può consultare il</w:t>
      </w:r>
      <w:r w:rsidRPr="00A31CC1">
        <w:rPr>
          <w:rFonts w:cstheme="minorHAnsi"/>
          <w:sz w:val="24"/>
          <w:szCs w:val="24"/>
        </w:rPr>
        <w:t xml:space="preserve"> </w:t>
      </w:r>
      <w:r w:rsidR="009568D6" w:rsidRPr="00A31CC1">
        <w:rPr>
          <w:rFonts w:cstheme="minorHAnsi"/>
          <w:sz w:val="24"/>
          <w:szCs w:val="24"/>
        </w:rPr>
        <w:t>“</w:t>
      </w:r>
      <w:proofErr w:type="spellStart"/>
      <w:r w:rsidR="009568D6" w:rsidRPr="00A31CC1">
        <w:rPr>
          <w:rFonts w:cstheme="minorHAnsi"/>
          <w:sz w:val="24"/>
          <w:szCs w:val="24"/>
        </w:rPr>
        <w:t>Summary</w:t>
      </w:r>
      <w:proofErr w:type="spellEnd"/>
      <w:r w:rsidR="009568D6" w:rsidRPr="00A31CC1">
        <w:rPr>
          <w:rFonts w:cstheme="minorHAnsi"/>
          <w:sz w:val="24"/>
          <w:szCs w:val="24"/>
        </w:rPr>
        <w:t xml:space="preserve"> </w:t>
      </w:r>
      <w:r w:rsidRPr="00A31CC1">
        <w:rPr>
          <w:rFonts w:cstheme="minorHAnsi"/>
          <w:sz w:val="24"/>
          <w:szCs w:val="24"/>
        </w:rPr>
        <w:t>RMP</w:t>
      </w:r>
      <w:r w:rsidR="009568D6" w:rsidRPr="00A31CC1">
        <w:rPr>
          <w:rFonts w:cstheme="minorHAnsi"/>
          <w:sz w:val="24"/>
          <w:szCs w:val="24"/>
        </w:rPr>
        <w:t>” allegato.</w:t>
      </w:r>
    </w:p>
    <w:p w14:paraId="700FC2DC" w14:textId="27E253BF" w:rsidR="004E5A39" w:rsidRPr="00A31CC1" w:rsidRDefault="009254CC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 </w:t>
      </w:r>
    </w:p>
    <w:p w14:paraId="27B36863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</w:t>
      </w:r>
    </w:p>
    <w:p w14:paraId="28B85830" w14:textId="2FCBCD3C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Per la richiesta di AIC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884CA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sono state presentate sufficienti informazioni cliniche.</w:t>
      </w:r>
    </w:p>
    <w:p w14:paraId="431BE215" w14:textId="388D5129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884CA2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considerato favorevole dal punto di vista clinico.</w:t>
      </w:r>
    </w:p>
    <w:p w14:paraId="1FBD25C2" w14:textId="77777777" w:rsidR="00F35F38" w:rsidRPr="00A31CC1" w:rsidRDefault="00F35F38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65E4D0F" w14:textId="77777777" w:rsidR="004E5A39" w:rsidRPr="00A31CC1" w:rsidRDefault="004E5A39" w:rsidP="00EF6711">
      <w:pPr>
        <w:pStyle w:val="Paragrafoelenco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5ABEFA29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CONSULTAZIONE SUL FOGLIO ILLUSTRATIVO</w:t>
      </w:r>
    </w:p>
    <w:p w14:paraId="6B8FDC32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foglio illustrativo è stato sottoposto al test di leggibilità in accordo ai requisiti dell’art. 59(3) e 61(1) della direttiva 2001/83/EU </w:t>
      </w:r>
      <w:proofErr w:type="spellStart"/>
      <w:r w:rsidRPr="00A31CC1">
        <w:rPr>
          <w:rFonts w:cstheme="minorHAnsi"/>
          <w:sz w:val="24"/>
          <w:szCs w:val="24"/>
        </w:rPr>
        <w:t>s.m.i.</w:t>
      </w:r>
      <w:proofErr w:type="spellEnd"/>
      <w:r w:rsidRPr="00A31CC1">
        <w:rPr>
          <w:rFonts w:cstheme="minorHAnsi"/>
          <w:sz w:val="24"/>
          <w:szCs w:val="24"/>
        </w:rP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EA1FE2B" w14:textId="77777777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A07D87" w14:textId="77777777" w:rsidR="004E5A39" w:rsidRPr="00A31CC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31CC1">
        <w:rPr>
          <w:rFonts w:cstheme="minorHAnsi"/>
          <w:b/>
          <w:sz w:val="24"/>
          <w:szCs w:val="24"/>
        </w:rPr>
        <w:t>CONCLUSIONI, VALUTAZIONE DEL RAPPORTO BENEFICIO/RISCHIO E RACCOMANDAZIONI</w:t>
      </w:r>
    </w:p>
    <w:p w14:paraId="72FC8FF0" w14:textId="79CCB362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La qualità 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354F7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>è accettabile e non sono state rilevate criticità da un punto di vista non clinico e clinico.</w:t>
      </w:r>
    </w:p>
    <w:p w14:paraId="5E2AD99B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EAED0C" w14:textId="55E6E45D" w:rsidR="00BE7CDB" w:rsidRPr="00A31CC1" w:rsidRDefault="00BE7CDB" w:rsidP="00BE7C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Lo studio di bioequivalenza e le sue conclusioni confermano che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354F7B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e il medicinale di riferimento </w:t>
      </w:r>
      <w:proofErr w:type="spellStart"/>
      <w:r w:rsidR="00354F7B">
        <w:rPr>
          <w:rFonts w:cstheme="minorHAnsi"/>
          <w:sz w:val="24"/>
          <w:szCs w:val="24"/>
        </w:rPr>
        <w:t>Dalsy</w:t>
      </w:r>
      <w:proofErr w:type="spellEnd"/>
      <w:r w:rsidR="00071E63" w:rsidRPr="00A31CC1">
        <w:rPr>
          <w:rFonts w:cstheme="minorHAnsi"/>
          <w:sz w:val="24"/>
          <w:szCs w:val="24"/>
        </w:rPr>
        <w:t xml:space="preserve"> </w:t>
      </w:r>
      <w:r w:rsidR="00F90F1F" w:rsidRPr="00A31CC1">
        <w:rPr>
          <w:rFonts w:cstheme="minorHAnsi"/>
          <w:sz w:val="24"/>
          <w:szCs w:val="24"/>
        </w:rPr>
        <w:t xml:space="preserve">sono </w:t>
      </w:r>
      <w:proofErr w:type="spellStart"/>
      <w:r w:rsidR="00F90F1F" w:rsidRPr="00A31CC1">
        <w:rPr>
          <w:rFonts w:cstheme="minorHAnsi"/>
          <w:sz w:val="24"/>
          <w:szCs w:val="24"/>
        </w:rPr>
        <w:t>bioequivalenti</w:t>
      </w:r>
      <w:proofErr w:type="spellEnd"/>
      <w:r w:rsidRPr="00A31CC1">
        <w:rPr>
          <w:rFonts w:cstheme="minorHAnsi"/>
          <w:sz w:val="24"/>
          <w:szCs w:val="24"/>
        </w:rPr>
        <w:t>.</w:t>
      </w:r>
    </w:p>
    <w:p w14:paraId="4B94A1C0" w14:textId="77777777" w:rsidR="00071E63" w:rsidRPr="00A31CC1" w:rsidRDefault="00071E63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0E2C07" w14:textId="70DC36CE" w:rsidR="004E5A39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rapporto beneficio/rischio </w:t>
      </w:r>
      <w:r w:rsidR="00071E63" w:rsidRPr="00A31CC1">
        <w:rPr>
          <w:rFonts w:cstheme="minorHAnsi"/>
          <w:sz w:val="24"/>
          <w:szCs w:val="24"/>
        </w:rPr>
        <w:t xml:space="preserve">di </w:t>
      </w:r>
      <w:r w:rsidR="00FA3406">
        <w:rPr>
          <w:rFonts w:eastAsia="Calibri" w:cstheme="minorHAnsi"/>
          <w:color w:val="000000"/>
          <w:sz w:val="24"/>
          <w:szCs w:val="24"/>
          <w:lang w:eastAsia="it-IT"/>
        </w:rPr>
        <w:t>IBUPROFENE NUTRA ESSENTIAL</w:t>
      </w:r>
      <w:r w:rsidR="00B74A87">
        <w:rPr>
          <w:rFonts w:eastAsia="Calibri" w:cstheme="minorHAnsi"/>
          <w:color w:val="000000"/>
          <w:sz w:val="24"/>
          <w:szCs w:val="24"/>
          <w:lang w:eastAsia="it-IT"/>
        </w:rPr>
        <w:t xml:space="preserve"> </w:t>
      </w:r>
      <w:r w:rsidRPr="00A31CC1">
        <w:rPr>
          <w:rFonts w:cstheme="minorHAnsi"/>
          <w:sz w:val="24"/>
          <w:szCs w:val="24"/>
        </w:rPr>
        <w:t xml:space="preserve">è considerato </w:t>
      </w:r>
      <w:r w:rsidR="00071E63" w:rsidRPr="00A31CC1">
        <w:rPr>
          <w:rFonts w:cstheme="minorHAnsi"/>
          <w:sz w:val="24"/>
          <w:szCs w:val="24"/>
        </w:rPr>
        <w:t>favorevole per l’autorizzazione all’immis</w:t>
      </w:r>
      <w:r w:rsidR="00997F05" w:rsidRPr="00A31CC1">
        <w:rPr>
          <w:rFonts w:cstheme="minorHAnsi"/>
          <w:sz w:val="24"/>
          <w:szCs w:val="24"/>
        </w:rPr>
        <w:t>s</w:t>
      </w:r>
      <w:r w:rsidR="00071E63" w:rsidRPr="00A31CC1">
        <w:rPr>
          <w:rFonts w:cstheme="minorHAnsi"/>
          <w:sz w:val="24"/>
          <w:szCs w:val="24"/>
        </w:rPr>
        <w:t>ione in commercio</w:t>
      </w:r>
      <w:r w:rsidRPr="00A31CC1">
        <w:rPr>
          <w:rFonts w:cstheme="minorHAnsi"/>
          <w:sz w:val="24"/>
          <w:szCs w:val="24"/>
        </w:rPr>
        <w:t>.</w:t>
      </w:r>
    </w:p>
    <w:p w14:paraId="5ABBC3E3" w14:textId="77777777" w:rsidR="00071E63" w:rsidRPr="00A31CC1" w:rsidRDefault="004E5A39" w:rsidP="00EF671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31CC1">
        <w:rPr>
          <w:rFonts w:cstheme="minorHAnsi"/>
          <w:sz w:val="24"/>
          <w:szCs w:val="24"/>
        </w:rPr>
        <w:t xml:space="preserve">Il riassunto delle caratteristiche del prodotto, il foglio illustrativo e le etichette sono in linea con le </w:t>
      </w:r>
      <w:r w:rsidR="00071E63" w:rsidRPr="00A31CC1">
        <w:rPr>
          <w:rFonts w:cstheme="minorHAnsi"/>
          <w:sz w:val="24"/>
          <w:szCs w:val="24"/>
        </w:rPr>
        <w:t xml:space="preserve">vigenti </w:t>
      </w:r>
      <w:r w:rsidRPr="00A31CC1">
        <w:rPr>
          <w:rFonts w:cstheme="minorHAnsi"/>
          <w:sz w:val="24"/>
          <w:szCs w:val="24"/>
        </w:rPr>
        <w:t>linee guida</w:t>
      </w:r>
      <w:r w:rsidR="00071E63" w:rsidRPr="00A31CC1">
        <w:rPr>
          <w:rFonts w:cstheme="minorHAnsi"/>
          <w:sz w:val="24"/>
          <w:szCs w:val="24"/>
        </w:rPr>
        <w:t xml:space="preserve"> e raccomandazioni italiane ed europee</w:t>
      </w:r>
      <w:r w:rsidRPr="00A31CC1">
        <w:rPr>
          <w:rFonts w:cstheme="minorHAnsi"/>
          <w:sz w:val="24"/>
          <w:szCs w:val="24"/>
        </w:rPr>
        <w:t xml:space="preserve">. </w:t>
      </w:r>
    </w:p>
    <w:p w14:paraId="7056AFE8" w14:textId="5FB16E3C" w:rsidR="00CE62A1" w:rsidRPr="00A31CC1" w:rsidRDefault="004E5A39" w:rsidP="00EF6711">
      <w:pPr>
        <w:spacing w:after="0" w:line="240" w:lineRule="auto"/>
        <w:jc w:val="both"/>
        <w:rPr>
          <w:rFonts w:eastAsia="Calibri" w:cstheme="minorHAnsi"/>
          <w:sz w:val="24"/>
          <w:szCs w:val="24"/>
          <w:lang w:eastAsia="it-IT"/>
        </w:rPr>
      </w:pPr>
      <w:r w:rsidRPr="00A31CC1">
        <w:rPr>
          <w:rFonts w:cstheme="minorHAnsi"/>
          <w:sz w:val="24"/>
          <w:szCs w:val="24"/>
        </w:rPr>
        <w:t xml:space="preserve">Questi documenti possono essere consultati sul sito istituzionale di AIFA </w:t>
      </w:r>
      <w:r w:rsidRPr="00A31CC1">
        <w:rPr>
          <w:rFonts w:eastAsia="Calibri" w:cstheme="minorHAnsi"/>
          <w:sz w:val="24"/>
          <w:szCs w:val="24"/>
          <w:lang w:eastAsia="it-IT"/>
        </w:rPr>
        <w:t>(</w:t>
      </w:r>
      <w:hyperlink r:id="rId14" w:anchor="/it/" w:history="1">
        <w:r w:rsidR="00B74A87" w:rsidRPr="00B74A87">
          <w:rPr>
            <w:rStyle w:val="Collegamentoipertestuale"/>
            <w:rFonts w:cstheme="minorHAnsi"/>
            <w:sz w:val="24"/>
            <w:szCs w:val="24"/>
          </w:rPr>
          <w:t>https://medicinali.aifa.gov.it/it/#/it/</w:t>
        </w:r>
      </w:hyperlink>
      <w:r w:rsidRPr="00A31CC1">
        <w:rPr>
          <w:rFonts w:eastAsia="Calibri" w:cstheme="minorHAnsi"/>
          <w:sz w:val="24"/>
          <w:szCs w:val="24"/>
          <w:lang w:eastAsia="it-IT"/>
        </w:rPr>
        <w:t>).</w:t>
      </w:r>
    </w:p>
    <w:p w14:paraId="48A74C52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5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9B71D" w14:textId="77777777" w:rsidR="00A748A5" w:rsidRDefault="00A748A5" w:rsidP="00C07183">
      <w:pPr>
        <w:spacing w:after="0" w:line="240" w:lineRule="auto"/>
      </w:pPr>
      <w:r>
        <w:separator/>
      </w:r>
    </w:p>
  </w:endnote>
  <w:endnote w:type="continuationSeparator" w:id="0">
    <w:p w14:paraId="3359F077" w14:textId="77777777" w:rsidR="00A748A5" w:rsidRDefault="00A748A5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CE743" w14:textId="77777777" w:rsidR="006C0722" w:rsidRDefault="006C0722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6266BCA" wp14:editId="474B45CD">
          <wp:simplePos x="0" y="0"/>
          <wp:positionH relativeFrom="column">
            <wp:posOffset>-681990</wp:posOffset>
          </wp:positionH>
          <wp:positionV relativeFrom="paragraph">
            <wp:posOffset>-744855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57950" w14:textId="77777777" w:rsidR="00A748A5" w:rsidRDefault="00A748A5" w:rsidP="00C07183">
      <w:pPr>
        <w:spacing w:after="0" w:line="240" w:lineRule="auto"/>
      </w:pPr>
      <w:r>
        <w:separator/>
      </w:r>
    </w:p>
  </w:footnote>
  <w:footnote w:type="continuationSeparator" w:id="0">
    <w:p w14:paraId="4C6AA6B8" w14:textId="77777777" w:rsidR="00A748A5" w:rsidRDefault="00A748A5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8AF"/>
    <w:multiLevelType w:val="hybridMultilevel"/>
    <w:tmpl w:val="0EC4CBF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5F5E"/>
    <w:rsid w:val="00010F5F"/>
    <w:rsid w:val="00013020"/>
    <w:rsid w:val="00014743"/>
    <w:rsid w:val="0002205E"/>
    <w:rsid w:val="00022511"/>
    <w:rsid w:val="00022F32"/>
    <w:rsid w:val="00023CEA"/>
    <w:rsid w:val="00035DB7"/>
    <w:rsid w:val="00050F6A"/>
    <w:rsid w:val="00062636"/>
    <w:rsid w:val="00065578"/>
    <w:rsid w:val="00071E63"/>
    <w:rsid w:val="000759F6"/>
    <w:rsid w:val="000808A3"/>
    <w:rsid w:val="000A4BA1"/>
    <w:rsid w:val="000B7AC8"/>
    <w:rsid w:val="000C1389"/>
    <w:rsid w:val="000E1F86"/>
    <w:rsid w:val="000E4494"/>
    <w:rsid w:val="000E4A73"/>
    <w:rsid w:val="000F658F"/>
    <w:rsid w:val="00111E9E"/>
    <w:rsid w:val="00112B76"/>
    <w:rsid w:val="00126BC8"/>
    <w:rsid w:val="001334B1"/>
    <w:rsid w:val="001460CA"/>
    <w:rsid w:val="00172AED"/>
    <w:rsid w:val="00177885"/>
    <w:rsid w:val="00187785"/>
    <w:rsid w:val="001A4EAC"/>
    <w:rsid w:val="001A516D"/>
    <w:rsid w:val="001A6A35"/>
    <w:rsid w:val="001B2799"/>
    <w:rsid w:val="001B599D"/>
    <w:rsid w:val="001B7F68"/>
    <w:rsid w:val="001C026C"/>
    <w:rsid w:val="001C15DF"/>
    <w:rsid w:val="001C196C"/>
    <w:rsid w:val="001C4323"/>
    <w:rsid w:val="001F0D20"/>
    <w:rsid w:val="001F5E2F"/>
    <w:rsid w:val="0021736D"/>
    <w:rsid w:val="00222FCA"/>
    <w:rsid w:val="002324BD"/>
    <w:rsid w:val="00242D75"/>
    <w:rsid w:val="00242ECB"/>
    <w:rsid w:val="00245B04"/>
    <w:rsid w:val="00252FE8"/>
    <w:rsid w:val="002554FE"/>
    <w:rsid w:val="00265B61"/>
    <w:rsid w:val="002737B1"/>
    <w:rsid w:val="00277A0E"/>
    <w:rsid w:val="00290FA3"/>
    <w:rsid w:val="00295EEA"/>
    <w:rsid w:val="00297F10"/>
    <w:rsid w:val="002A1800"/>
    <w:rsid w:val="002A789D"/>
    <w:rsid w:val="002B4C00"/>
    <w:rsid w:val="002B662A"/>
    <w:rsid w:val="002C2324"/>
    <w:rsid w:val="002C2D9F"/>
    <w:rsid w:val="002C4066"/>
    <w:rsid w:val="002F2543"/>
    <w:rsid w:val="002F4000"/>
    <w:rsid w:val="00300BEA"/>
    <w:rsid w:val="00305B55"/>
    <w:rsid w:val="003061E0"/>
    <w:rsid w:val="00323648"/>
    <w:rsid w:val="003238CF"/>
    <w:rsid w:val="00330DFA"/>
    <w:rsid w:val="003344E3"/>
    <w:rsid w:val="00340DC4"/>
    <w:rsid w:val="003460E9"/>
    <w:rsid w:val="003544C6"/>
    <w:rsid w:val="00354F7B"/>
    <w:rsid w:val="00357564"/>
    <w:rsid w:val="00367958"/>
    <w:rsid w:val="00367CE0"/>
    <w:rsid w:val="00387CA8"/>
    <w:rsid w:val="003949F9"/>
    <w:rsid w:val="003B0421"/>
    <w:rsid w:val="003B68D5"/>
    <w:rsid w:val="003C054E"/>
    <w:rsid w:val="003D0FD0"/>
    <w:rsid w:val="003E1E83"/>
    <w:rsid w:val="004122E9"/>
    <w:rsid w:val="0041387F"/>
    <w:rsid w:val="004214DB"/>
    <w:rsid w:val="0042214D"/>
    <w:rsid w:val="00423A97"/>
    <w:rsid w:val="004241AC"/>
    <w:rsid w:val="00431381"/>
    <w:rsid w:val="00442A9D"/>
    <w:rsid w:val="00445DB2"/>
    <w:rsid w:val="004509BC"/>
    <w:rsid w:val="004532E2"/>
    <w:rsid w:val="004609F8"/>
    <w:rsid w:val="00461D93"/>
    <w:rsid w:val="004631F3"/>
    <w:rsid w:val="00481F53"/>
    <w:rsid w:val="00482C32"/>
    <w:rsid w:val="004B20A8"/>
    <w:rsid w:val="004B5B15"/>
    <w:rsid w:val="004D0B99"/>
    <w:rsid w:val="004E28E5"/>
    <w:rsid w:val="004E5A39"/>
    <w:rsid w:val="004E70F5"/>
    <w:rsid w:val="004F343B"/>
    <w:rsid w:val="005004ED"/>
    <w:rsid w:val="00500ACA"/>
    <w:rsid w:val="005049A1"/>
    <w:rsid w:val="00504FC1"/>
    <w:rsid w:val="005250B6"/>
    <w:rsid w:val="005256F6"/>
    <w:rsid w:val="005427E2"/>
    <w:rsid w:val="0056372C"/>
    <w:rsid w:val="00567615"/>
    <w:rsid w:val="00573E55"/>
    <w:rsid w:val="005744D4"/>
    <w:rsid w:val="00577746"/>
    <w:rsid w:val="00577DAC"/>
    <w:rsid w:val="00580DE0"/>
    <w:rsid w:val="005826A6"/>
    <w:rsid w:val="005950D6"/>
    <w:rsid w:val="00596EB3"/>
    <w:rsid w:val="005A466E"/>
    <w:rsid w:val="005A4BBD"/>
    <w:rsid w:val="005B4C97"/>
    <w:rsid w:val="005C2427"/>
    <w:rsid w:val="005C45B7"/>
    <w:rsid w:val="005D18E5"/>
    <w:rsid w:val="005F54B1"/>
    <w:rsid w:val="00600F52"/>
    <w:rsid w:val="00605C86"/>
    <w:rsid w:val="00610BAB"/>
    <w:rsid w:val="00621AE2"/>
    <w:rsid w:val="006222F7"/>
    <w:rsid w:val="006231AC"/>
    <w:rsid w:val="00632112"/>
    <w:rsid w:val="00632675"/>
    <w:rsid w:val="006355EA"/>
    <w:rsid w:val="00642D6A"/>
    <w:rsid w:val="006442B7"/>
    <w:rsid w:val="0064646C"/>
    <w:rsid w:val="00652AE5"/>
    <w:rsid w:val="00654D9E"/>
    <w:rsid w:val="00657519"/>
    <w:rsid w:val="00663BCD"/>
    <w:rsid w:val="00664931"/>
    <w:rsid w:val="006727BD"/>
    <w:rsid w:val="006A3A37"/>
    <w:rsid w:val="006B311C"/>
    <w:rsid w:val="006B3E12"/>
    <w:rsid w:val="006C0722"/>
    <w:rsid w:val="006C08B4"/>
    <w:rsid w:val="006C5811"/>
    <w:rsid w:val="006D7B8C"/>
    <w:rsid w:val="006F44C7"/>
    <w:rsid w:val="00712DB3"/>
    <w:rsid w:val="00714A49"/>
    <w:rsid w:val="00716DF5"/>
    <w:rsid w:val="007170D7"/>
    <w:rsid w:val="007221B6"/>
    <w:rsid w:val="00742298"/>
    <w:rsid w:val="00745609"/>
    <w:rsid w:val="00747E46"/>
    <w:rsid w:val="00750EC8"/>
    <w:rsid w:val="00766E26"/>
    <w:rsid w:val="007725CE"/>
    <w:rsid w:val="0078608F"/>
    <w:rsid w:val="0078680B"/>
    <w:rsid w:val="00794DE7"/>
    <w:rsid w:val="00797416"/>
    <w:rsid w:val="007A1C0E"/>
    <w:rsid w:val="007A4673"/>
    <w:rsid w:val="007B7248"/>
    <w:rsid w:val="007C0622"/>
    <w:rsid w:val="007D2539"/>
    <w:rsid w:val="007D7C71"/>
    <w:rsid w:val="007E4E98"/>
    <w:rsid w:val="00811B01"/>
    <w:rsid w:val="00823F4C"/>
    <w:rsid w:val="008375CF"/>
    <w:rsid w:val="00853EC6"/>
    <w:rsid w:val="008547B3"/>
    <w:rsid w:val="008767B9"/>
    <w:rsid w:val="008819D4"/>
    <w:rsid w:val="00881BCB"/>
    <w:rsid w:val="0088216F"/>
    <w:rsid w:val="00884CA2"/>
    <w:rsid w:val="00890A5C"/>
    <w:rsid w:val="00891F8B"/>
    <w:rsid w:val="00896CE2"/>
    <w:rsid w:val="008A31D8"/>
    <w:rsid w:val="008A6FEC"/>
    <w:rsid w:val="008B214E"/>
    <w:rsid w:val="008B46E3"/>
    <w:rsid w:val="008B60D7"/>
    <w:rsid w:val="008C3877"/>
    <w:rsid w:val="008C3D30"/>
    <w:rsid w:val="008C75F9"/>
    <w:rsid w:val="008D1529"/>
    <w:rsid w:val="008D686B"/>
    <w:rsid w:val="008E0801"/>
    <w:rsid w:val="008E3D9E"/>
    <w:rsid w:val="008F117D"/>
    <w:rsid w:val="008F18BA"/>
    <w:rsid w:val="009232AA"/>
    <w:rsid w:val="009254CC"/>
    <w:rsid w:val="00943785"/>
    <w:rsid w:val="009565BA"/>
    <w:rsid w:val="009568D6"/>
    <w:rsid w:val="00957832"/>
    <w:rsid w:val="0098470E"/>
    <w:rsid w:val="0099120C"/>
    <w:rsid w:val="00997646"/>
    <w:rsid w:val="00997F05"/>
    <w:rsid w:val="009A23DE"/>
    <w:rsid w:val="009A260F"/>
    <w:rsid w:val="009B03DB"/>
    <w:rsid w:val="009B1E44"/>
    <w:rsid w:val="009B5C76"/>
    <w:rsid w:val="009C3E8B"/>
    <w:rsid w:val="009D3446"/>
    <w:rsid w:val="009E0140"/>
    <w:rsid w:val="009E2BC0"/>
    <w:rsid w:val="009E4DA5"/>
    <w:rsid w:val="009F3867"/>
    <w:rsid w:val="009F395B"/>
    <w:rsid w:val="009F5439"/>
    <w:rsid w:val="009F584E"/>
    <w:rsid w:val="00A01AB1"/>
    <w:rsid w:val="00A03645"/>
    <w:rsid w:val="00A046AC"/>
    <w:rsid w:val="00A1168D"/>
    <w:rsid w:val="00A11FD6"/>
    <w:rsid w:val="00A247C5"/>
    <w:rsid w:val="00A31CC1"/>
    <w:rsid w:val="00A40FF3"/>
    <w:rsid w:val="00A47604"/>
    <w:rsid w:val="00A62D55"/>
    <w:rsid w:val="00A64033"/>
    <w:rsid w:val="00A748A5"/>
    <w:rsid w:val="00A83AB4"/>
    <w:rsid w:val="00A84362"/>
    <w:rsid w:val="00A86F5A"/>
    <w:rsid w:val="00A908B9"/>
    <w:rsid w:val="00A966D1"/>
    <w:rsid w:val="00AA16A3"/>
    <w:rsid w:val="00AA516E"/>
    <w:rsid w:val="00AC3E39"/>
    <w:rsid w:val="00AC586B"/>
    <w:rsid w:val="00AD04FD"/>
    <w:rsid w:val="00AD051C"/>
    <w:rsid w:val="00AD4BE6"/>
    <w:rsid w:val="00AF52E2"/>
    <w:rsid w:val="00B023E9"/>
    <w:rsid w:val="00B03E01"/>
    <w:rsid w:val="00B1186F"/>
    <w:rsid w:val="00B15135"/>
    <w:rsid w:val="00B30431"/>
    <w:rsid w:val="00B34631"/>
    <w:rsid w:val="00B51571"/>
    <w:rsid w:val="00B74A87"/>
    <w:rsid w:val="00B862CA"/>
    <w:rsid w:val="00B9654C"/>
    <w:rsid w:val="00BA0468"/>
    <w:rsid w:val="00BA0ACD"/>
    <w:rsid w:val="00BB0137"/>
    <w:rsid w:val="00BB2AF8"/>
    <w:rsid w:val="00BB7B54"/>
    <w:rsid w:val="00BC561B"/>
    <w:rsid w:val="00BC74C2"/>
    <w:rsid w:val="00BC7853"/>
    <w:rsid w:val="00BD1FB1"/>
    <w:rsid w:val="00BD39EB"/>
    <w:rsid w:val="00BE7CDB"/>
    <w:rsid w:val="00BF55B9"/>
    <w:rsid w:val="00BF7A42"/>
    <w:rsid w:val="00C02DA6"/>
    <w:rsid w:val="00C058E1"/>
    <w:rsid w:val="00C07183"/>
    <w:rsid w:val="00C17BE2"/>
    <w:rsid w:val="00C2462C"/>
    <w:rsid w:val="00C2565A"/>
    <w:rsid w:val="00C344A5"/>
    <w:rsid w:val="00C35B02"/>
    <w:rsid w:val="00C42AAC"/>
    <w:rsid w:val="00C50582"/>
    <w:rsid w:val="00C51FF1"/>
    <w:rsid w:val="00C56FA9"/>
    <w:rsid w:val="00C66597"/>
    <w:rsid w:val="00C74500"/>
    <w:rsid w:val="00C96F2A"/>
    <w:rsid w:val="00CC1489"/>
    <w:rsid w:val="00CC52A3"/>
    <w:rsid w:val="00CC7AFF"/>
    <w:rsid w:val="00CD0894"/>
    <w:rsid w:val="00CE1104"/>
    <w:rsid w:val="00CE62A1"/>
    <w:rsid w:val="00CF08A6"/>
    <w:rsid w:val="00D00018"/>
    <w:rsid w:val="00D16ABF"/>
    <w:rsid w:val="00D20170"/>
    <w:rsid w:val="00D212AA"/>
    <w:rsid w:val="00D36F9A"/>
    <w:rsid w:val="00D60600"/>
    <w:rsid w:val="00D6382F"/>
    <w:rsid w:val="00D6711E"/>
    <w:rsid w:val="00DB021E"/>
    <w:rsid w:val="00DB359A"/>
    <w:rsid w:val="00DC187E"/>
    <w:rsid w:val="00E10D6C"/>
    <w:rsid w:val="00E207B1"/>
    <w:rsid w:val="00E20E87"/>
    <w:rsid w:val="00E2337D"/>
    <w:rsid w:val="00E25D34"/>
    <w:rsid w:val="00E26828"/>
    <w:rsid w:val="00E345E1"/>
    <w:rsid w:val="00E42578"/>
    <w:rsid w:val="00E43089"/>
    <w:rsid w:val="00E83F8D"/>
    <w:rsid w:val="00E8749D"/>
    <w:rsid w:val="00EB4398"/>
    <w:rsid w:val="00EC101E"/>
    <w:rsid w:val="00EC3589"/>
    <w:rsid w:val="00ED19E3"/>
    <w:rsid w:val="00ED72E4"/>
    <w:rsid w:val="00EF062E"/>
    <w:rsid w:val="00EF6711"/>
    <w:rsid w:val="00F1246A"/>
    <w:rsid w:val="00F27C7F"/>
    <w:rsid w:val="00F35F38"/>
    <w:rsid w:val="00F66767"/>
    <w:rsid w:val="00F67DFC"/>
    <w:rsid w:val="00F70FE8"/>
    <w:rsid w:val="00F76F77"/>
    <w:rsid w:val="00F85989"/>
    <w:rsid w:val="00F90F1F"/>
    <w:rsid w:val="00F95133"/>
    <w:rsid w:val="00F96473"/>
    <w:rsid w:val="00F964BE"/>
    <w:rsid w:val="00FA2702"/>
    <w:rsid w:val="00FA271D"/>
    <w:rsid w:val="00FA3406"/>
    <w:rsid w:val="00FA65DF"/>
    <w:rsid w:val="00FB286F"/>
    <w:rsid w:val="00FB3BF5"/>
    <w:rsid w:val="00FB4181"/>
    <w:rsid w:val="00FC0183"/>
    <w:rsid w:val="00FC4013"/>
    <w:rsid w:val="00FD415D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AD766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74A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dicinali.aifa.gov.it/it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s://medicinali.aifa.gov.it/it/" TargetMode="External"/><Relationship Id="rId14" Type="http://schemas.openxmlformats.org/officeDocument/2006/relationships/hyperlink" Target="https://medicinali.aifa.gov.it/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E8CC8-35C3-4D59-89E2-D5772A403BE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2772</Words>
  <Characters>15802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6</cp:revision>
  <dcterms:created xsi:type="dcterms:W3CDTF">2024-12-12T11:44:00Z</dcterms:created>
  <dcterms:modified xsi:type="dcterms:W3CDTF">2024-12-16T16:03:00Z</dcterms:modified>
</cp:coreProperties>
</file>